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48" w:rsidRDefault="004F6648" w:rsidP="004F6648">
      <w:pPr>
        <w:rPr>
          <w:b/>
          <w:caps/>
          <w:sz w:val="24"/>
          <w:szCs w:val="24"/>
        </w:rPr>
      </w:pPr>
    </w:p>
    <w:p w:rsidR="002D11F6" w:rsidRDefault="002D11F6" w:rsidP="004F6648">
      <w:pPr>
        <w:rPr>
          <w:b/>
          <w:caps/>
          <w:sz w:val="24"/>
          <w:szCs w:val="24"/>
        </w:rPr>
      </w:pPr>
    </w:p>
    <w:p w:rsidR="004F6648" w:rsidRPr="002A671F" w:rsidRDefault="004F6648" w:rsidP="004F6648">
      <w:pPr>
        <w:rPr>
          <w:b/>
          <w:caps/>
          <w:sz w:val="24"/>
          <w:szCs w:val="24"/>
        </w:rPr>
      </w:pPr>
    </w:p>
    <w:p w:rsidR="008432CF" w:rsidRPr="002A671F" w:rsidRDefault="008432CF" w:rsidP="007C04E4">
      <w:pPr>
        <w:jc w:val="center"/>
        <w:outlineLvl w:val="0"/>
        <w:rPr>
          <w:sz w:val="24"/>
          <w:szCs w:val="24"/>
        </w:rPr>
      </w:pPr>
      <w:r w:rsidRPr="002A671F">
        <w:rPr>
          <w:b/>
          <w:caps/>
          <w:sz w:val="24"/>
          <w:szCs w:val="24"/>
        </w:rPr>
        <w:t xml:space="preserve">ZMLUVA </w:t>
      </w:r>
      <w:r w:rsidR="00990849">
        <w:rPr>
          <w:b/>
          <w:caps/>
          <w:sz w:val="24"/>
          <w:szCs w:val="24"/>
        </w:rPr>
        <w:t xml:space="preserve">o poskytnutí služby </w:t>
      </w:r>
      <w:r w:rsidRPr="002A671F">
        <w:rPr>
          <w:b/>
          <w:sz w:val="24"/>
          <w:szCs w:val="24"/>
        </w:rPr>
        <w:t>č...................</w:t>
      </w:r>
      <w:r w:rsidRPr="00015612">
        <w:rPr>
          <w:sz w:val="24"/>
          <w:szCs w:val="24"/>
          <w:highlight w:val="yellow"/>
        </w:rPr>
        <w:t>(</w:t>
      </w:r>
      <w:r w:rsidRPr="00015612">
        <w:rPr>
          <w:i/>
          <w:sz w:val="24"/>
          <w:szCs w:val="24"/>
          <w:highlight w:val="yellow"/>
        </w:rPr>
        <w:t>doplní uchádzač</w:t>
      </w:r>
      <w:bookmarkStart w:id="0" w:name="_GoBack"/>
      <w:bookmarkEnd w:id="0"/>
      <w:r w:rsidRPr="00015612">
        <w:rPr>
          <w:i/>
          <w:sz w:val="24"/>
          <w:szCs w:val="24"/>
          <w:highlight w:val="yellow"/>
        </w:rPr>
        <w:t>)</w:t>
      </w:r>
    </w:p>
    <w:p w:rsidR="008432CF" w:rsidRPr="002A671F" w:rsidRDefault="008432CF" w:rsidP="008432CF">
      <w:pPr>
        <w:jc w:val="center"/>
        <w:rPr>
          <w:i/>
          <w:color w:val="000000"/>
          <w:sz w:val="24"/>
          <w:szCs w:val="24"/>
        </w:rPr>
      </w:pPr>
    </w:p>
    <w:p w:rsidR="008432CF" w:rsidRPr="002A671F" w:rsidRDefault="00990849" w:rsidP="008432CF">
      <w:pPr>
        <w:ind w:left="105"/>
        <w:jc w:val="center"/>
        <w:rPr>
          <w:b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uzavretá podľa Zákona č. 513/1991 Zb. </w:t>
      </w:r>
      <w:r w:rsidR="008432CF" w:rsidRPr="002A671F">
        <w:rPr>
          <w:i/>
          <w:color w:val="000000"/>
          <w:sz w:val="24"/>
          <w:szCs w:val="24"/>
        </w:rPr>
        <w:t xml:space="preserve">v znení neskorších </w:t>
      </w:r>
      <w:r>
        <w:rPr>
          <w:i/>
          <w:color w:val="000000"/>
          <w:sz w:val="24"/>
          <w:szCs w:val="24"/>
        </w:rPr>
        <w:t>predpisov (ďalej len „Obchodný zákonník“)</w:t>
      </w:r>
    </w:p>
    <w:p w:rsidR="008432CF" w:rsidRPr="002A671F" w:rsidRDefault="008432CF" w:rsidP="008432CF">
      <w:pPr>
        <w:jc w:val="both"/>
        <w:rPr>
          <w:b/>
          <w:color w:val="000000"/>
          <w:sz w:val="24"/>
          <w:szCs w:val="24"/>
        </w:rPr>
      </w:pPr>
    </w:p>
    <w:p w:rsidR="002D11F6" w:rsidRDefault="002D11F6" w:rsidP="007C04E4">
      <w:pPr>
        <w:ind w:left="105"/>
        <w:jc w:val="center"/>
        <w:outlineLvl w:val="0"/>
        <w:rPr>
          <w:b/>
          <w:color w:val="000000"/>
          <w:sz w:val="24"/>
          <w:szCs w:val="24"/>
        </w:rPr>
      </w:pPr>
    </w:p>
    <w:p w:rsidR="008432CF" w:rsidRPr="002A671F" w:rsidRDefault="00146435" w:rsidP="007C04E4">
      <w:pPr>
        <w:ind w:left="105"/>
        <w:jc w:val="center"/>
        <w:outlineLvl w:val="0"/>
        <w:rPr>
          <w:color w:val="000000"/>
          <w:sz w:val="24"/>
          <w:szCs w:val="24"/>
        </w:rPr>
      </w:pPr>
      <w:r w:rsidRPr="002A671F">
        <w:rPr>
          <w:b/>
          <w:color w:val="000000"/>
          <w:sz w:val="24"/>
          <w:szCs w:val="24"/>
        </w:rPr>
        <w:t xml:space="preserve">Čl. </w:t>
      </w:r>
      <w:r w:rsidR="008432CF" w:rsidRPr="002A671F">
        <w:rPr>
          <w:b/>
          <w:color w:val="000000"/>
          <w:sz w:val="24"/>
          <w:szCs w:val="24"/>
        </w:rPr>
        <w:t xml:space="preserve">I. </w:t>
      </w:r>
      <w:r w:rsidRPr="002A671F">
        <w:rPr>
          <w:b/>
          <w:color w:val="000000"/>
          <w:sz w:val="24"/>
          <w:szCs w:val="24"/>
        </w:rPr>
        <w:t xml:space="preserve"> - </w:t>
      </w:r>
      <w:r w:rsidR="008432CF" w:rsidRPr="002A671F">
        <w:rPr>
          <w:b/>
          <w:color w:val="000000"/>
          <w:sz w:val="24"/>
          <w:szCs w:val="24"/>
        </w:rPr>
        <w:t>Zmluvné strany</w:t>
      </w:r>
    </w:p>
    <w:p w:rsidR="008432CF" w:rsidRPr="002A671F" w:rsidRDefault="008432CF" w:rsidP="008432CF">
      <w:pPr>
        <w:ind w:left="105"/>
        <w:rPr>
          <w:color w:val="000000"/>
          <w:sz w:val="24"/>
          <w:szCs w:val="24"/>
        </w:rPr>
      </w:pPr>
    </w:p>
    <w:p w:rsidR="008432CF" w:rsidRPr="00B2227E" w:rsidRDefault="002C4E83" w:rsidP="008432CF">
      <w:pPr>
        <w:numPr>
          <w:ilvl w:val="1"/>
          <w:numId w:val="8"/>
        </w:numPr>
        <w:ind w:left="426" w:hanging="426"/>
        <w:rPr>
          <w:sz w:val="24"/>
          <w:szCs w:val="24"/>
        </w:rPr>
      </w:pPr>
      <w:r w:rsidRPr="00B2227E">
        <w:rPr>
          <w:b/>
          <w:color w:val="000000"/>
          <w:sz w:val="24"/>
          <w:szCs w:val="24"/>
        </w:rPr>
        <w:t>Objednávateľ</w:t>
      </w:r>
      <w:r w:rsidR="008432CF" w:rsidRPr="00B2227E">
        <w:rPr>
          <w:b/>
          <w:color w:val="000000"/>
          <w:sz w:val="24"/>
          <w:szCs w:val="24"/>
        </w:rPr>
        <w:t>:</w:t>
      </w:r>
      <w:r w:rsidR="008432CF" w:rsidRPr="00B2227E">
        <w:rPr>
          <w:b/>
          <w:color w:val="000000"/>
          <w:sz w:val="24"/>
          <w:szCs w:val="24"/>
        </w:rPr>
        <w:tab/>
      </w:r>
    </w:p>
    <w:p w:rsidR="008432CF" w:rsidRPr="00B2227E" w:rsidRDefault="008432CF" w:rsidP="007C04E4">
      <w:pPr>
        <w:ind w:left="426"/>
        <w:outlineLvl w:val="0"/>
        <w:rPr>
          <w:sz w:val="24"/>
          <w:szCs w:val="24"/>
        </w:rPr>
      </w:pPr>
      <w:r w:rsidRPr="00B2227E">
        <w:rPr>
          <w:sz w:val="24"/>
          <w:szCs w:val="24"/>
        </w:rPr>
        <w:t xml:space="preserve">Názov: </w:t>
      </w:r>
      <w:r w:rsidRPr="00B2227E">
        <w:rPr>
          <w:sz w:val="24"/>
          <w:szCs w:val="24"/>
        </w:rPr>
        <w:tab/>
      </w:r>
      <w:r w:rsidRPr="00B2227E">
        <w:rPr>
          <w:sz w:val="24"/>
          <w:szCs w:val="24"/>
        </w:rPr>
        <w:tab/>
      </w:r>
      <w:r w:rsidRPr="00B2227E">
        <w:rPr>
          <w:sz w:val="24"/>
          <w:szCs w:val="24"/>
        </w:rPr>
        <w:tab/>
      </w:r>
      <w:r w:rsidRPr="00B2227E">
        <w:rPr>
          <w:b/>
          <w:sz w:val="24"/>
          <w:szCs w:val="24"/>
        </w:rPr>
        <w:t>Zbazy, s.r.o. </w:t>
      </w:r>
    </w:p>
    <w:p w:rsidR="008432CF" w:rsidRPr="00B2227E" w:rsidRDefault="008432CF" w:rsidP="008432CF">
      <w:pPr>
        <w:pStyle w:val="Normlnywebov"/>
        <w:spacing w:before="0" w:after="0" w:line="276" w:lineRule="auto"/>
        <w:ind w:firstLine="426"/>
        <w:rPr>
          <w:lang w:val="sk-SK"/>
        </w:rPr>
      </w:pPr>
      <w:r w:rsidRPr="00B2227E">
        <w:rPr>
          <w:lang w:val="sk-SK"/>
        </w:rPr>
        <w:t xml:space="preserve">Sídlo: </w:t>
      </w:r>
      <w:r w:rsidRPr="00B2227E">
        <w:rPr>
          <w:lang w:val="sk-SK"/>
        </w:rPr>
        <w:tab/>
      </w:r>
      <w:r w:rsidRPr="00B2227E">
        <w:rPr>
          <w:lang w:val="sk-SK"/>
        </w:rPr>
        <w:tab/>
      </w:r>
      <w:r w:rsidRPr="00B2227E">
        <w:rPr>
          <w:lang w:val="sk-SK"/>
        </w:rPr>
        <w:tab/>
        <w:t>Horná Mičiná 211, 974 01</w:t>
      </w:r>
    </w:p>
    <w:p w:rsidR="008432CF" w:rsidRPr="00B2227E" w:rsidRDefault="008432CF" w:rsidP="008432CF">
      <w:pPr>
        <w:pStyle w:val="Normln1"/>
        <w:tabs>
          <w:tab w:val="left" w:pos="170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27E">
        <w:rPr>
          <w:rFonts w:ascii="Times New Roman" w:hAnsi="Times New Roman" w:cs="Times New Roman"/>
          <w:sz w:val="24"/>
          <w:szCs w:val="24"/>
        </w:rPr>
        <w:t>Zastúpený:</w:t>
      </w:r>
      <w:r w:rsidRPr="00B2227E">
        <w:rPr>
          <w:rFonts w:ascii="Times New Roman" w:hAnsi="Times New Roman" w:cs="Times New Roman"/>
          <w:sz w:val="24"/>
          <w:szCs w:val="24"/>
        </w:rPr>
        <w:tab/>
      </w:r>
      <w:r w:rsidRPr="00B2227E">
        <w:rPr>
          <w:rFonts w:ascii="Times New Roman" w:hAnsi="Times New Roman" w:cs="Times New Roman"/>
          <w:sz w:val="24"/>
          <w:szCs w:val="24"/>
        </w:rPr>
        <w:tab/>
      </w:r>
      <w:r w:rsidRPr="00B2227E">
        <w:rPr>
          <w:rFonts w:ascii="Times New Roman" w:hAnsi="Times New Roman" w:cs="Times New Roman"/>
          <w:sz w:val="24"/>
          <w:szCs w:val="24"/>
        </w:rPr>
        <w:tab/>
      </w:r>
      <w:r w:rsidRPr="00B2227E">
        <w:rPr>
          <w:rFonts w:ascii="Times New Roman" w:eastAsia="Times New Roman" w:hAnsi="Times New Roman" w:cs="Times New Roman"/>
          <w:sz w:val="24"/>
          <w:szCs w:val="24"/>
        </w:rPr>
        <w:t>Ing. Dušan Kečkeš, konateľ</w:t>
      </w:r>
      <w:r w:rsidRPr="00B2227E">
        <w:rPr>
          <w:rFonts w:ascii="Times New Roman" w:hAnsi="Times New Roman" w:cs="Times New Roman"/>
          <w:color w:val="FF0000"/>
          <w:sz w:val="24"/>
          <w:szCs w:val="24"/>
        </w:rPr>
        <w:t>          </w:t>
      </w:r>
    </w:p>
    <w:p w:rsidR="008432CF" w:rsidRPr="00B2227E" w:rsidRDefault="008432CF" w:rsidP="008432CF">
      <w:pPr>
        <w:tabs>
          <w:tab w:val="left" w:pos="1701"/>
        </w:tabs>
        <w:spacing w:line="276" w:lineRule="auto"/>
        <w:ind w:firstLine="426"/>
        <w:jc w:val="both"/>
        <w:rPr>
          <w:color w:val="000000"/>
          <w:sz w:val="24"/>
          <w:szCs w:val="24"/>
        </w:rPr>
      </w:pPr>
      <w:r w:rsidRPr="00B2227E">
        <w:rPr>
          <w:color w:val="000000"/>
          <w:sz w:val="24"/>
          <w:szCs w:val="24"/>
        </w:rPr>
        <w:t>IČO:</w:t>
      </w:r>
      <w:r w:rsidRPr="00B2227E">
        <w:rPr>
          <w:color w:val="000000"/>
          <w:sz w:val="24"/>
          <w:szCs w:val="24"/>
        </w:rPr>
        <w:tab/>
      </w:r>
      <w:r w:rsidRPr="00B2227E">
        <w:rPr>
          <w:color w:val="000000"/>
          <w:sz w:val="24"/>
          <w:szCs w:val="24"/>
        </w:rPr>
        <w:tab/>
      </w:r>
      <w:r w:rsidRPr="00B2227E">
        <w:rPr>
          <w:color w:val="000000"/>
          <w:sz w:val="24"/>
          <w:szCs w:val="24"/>
        </w:rPr>
        <w:tab/>
        <w:t>46 292 411</w:t>
      </w:r>
    </w:p>
    <w:p w:rsidR="008432CF" w:rsidRPr="00B2227E" w:rsidRDefault="008432CF" w:rsidP="008432CF">
      <w:pPr>
        <w:tabs>
          <w:tab w:val="left" w:pos="1701"/>
        </w:tabs>
        <w:spacing w:line="276" w:lineRule="auto"/>
        <w:ind w:firstLine="426"/>
        <w:jc w:val="both"/>
        <w:rPr>
          <w:color w:val="000000"/>
          <w:sz w:val="24"/>
          <w:szCs w:val="24"/>
        </w:rPr>
      </w:pPr>
      <w:r w:rsidRPr="00B2227E">
        <w:rPr>
          <w:color w:val="000000"/>
          <w:sz w:val="24"/>
          <w:szCs w:val="24"/>
        </w:rPr>
        <w:t>DIČ:</w:t>
      </w:r>
      <w:r w:rsidRPr="00B2227E">
        <w:rPr>
          <w:color w:val="000000"/>
          <w:sz w:val="24"/>
          <w:szCs w:val="24"/>
        </w:rPr>
        <w:tab/>
      </w:r>
      <w:r w:rsidRPr="00B2227E">
        <w:rPr>
          <w:color w:val="000000"/>
          <w:sz w:val="24"/>
          <w:szCs w:val="24"/>
        </w:rPr>
        <w:tab/>
      </w:r>
      <w:r w:rsidRPr="00B2227E">
        <w:rPr>
          <w:color w:val="000000"/>
          <w:sz w:val="24"/>
          <w:szCs w:val="24"/>
        </w:rPr>
        <w:tab/>
        <w:t>2023314909</w:t>
      </w:r>
    </w:p>
    <w:p w:rsidR="008432CF" w:rsidRPr="00B2227E" w:rsidRDefault="002A671F" w:rsidP="008432CF">
      <w:pPr>
        <w:pStyle w:val="Normlnywebov"/>
        <w:spacing w:before="0" w:after="0" w:line="276" w:lineRule="auto"/>
        <w:ind w:firstLine="426"/>
        <w:rPr>
          <w:color w:val="000000"/>
          <w:lang w:val="sk-SK"/>
        </w:rPr>
      </w:pPr>
      <w:r w:rsidRPr="00B2227E">
        <w:rPr>
          <w:color w:val="000000"/>
          <w:lang w:val="sk-SK"/>
        </w:rPr>
        <w:t>Bankové spojenie:</w:t>
      </w:r>
      <w:r w:rsidRPr="00B2227E">
        <w:rPr>
          <w:color w:val="000000"/>
          <w:lang w:val="sk-SK"/>
        </w:rPr>
        <w:tab/>
      </w:r>
      <w:r w:rsidR="008432CF" w:rsidRPr="00B2227E">
        <w:rPr>
          <w:color w:val="000000"/>
          <w:lang w:val="sk-SK"/>
        </w:rPr>
        <w:t xml:space="preserve">Všeobecná úverová banka, pobočka B. Bystrica </w:t>
      </w:r>
    </w:p>
    <w:p w:rsidR="008432CF" w:rsidRPr="00B2227E" w:rsidRDefault="008432CF" w:rsidP="002A671F">
      <w:pPr>
        <w:suppressAutoHyphens w:val="0"/>
        <w:overflowPunct/>
        <w:autoSpaceDN w:val="0"/>
        <w:adjustRightInd w:val="0"/>
        <w:ind w:firstLine="426"/>
        <w:textAlignment w:val="auto"/>
        <w:rPr>
          <w:color w:val="FF0000"/>
          <w:sz w:val="24"/>
          <w:szCs w:val="24"/>
        </w:rPr>
      </w:pPr>
      <w:r w:rsidRPr="00B2227E">
        <w:rPr>
          <w:color w:val="000000"/>
          <w:sz w:val="24"/>
          <w:szCs w:val="24"/>
        </w:rPr>
        <w:t xml:space="preserve">Číslo účtu </w:t>
      </w:r>
      <w:r w:rsidRPr="00B2227E">
        <w:rPr>
          <w:sz w:val="24"/>
          <w:szCs w:val="24"/>
        </w:rPr>
        <w:t>IBAN:</w:t>
      </w:r>
      <w:r w:rsidRPr="00B2227E">
        <w:rPr>
          <w:sz w:val="24"/>
          <w:szCs w:val="24"/>
        </w:rPr>
        <w:tab/>
      </w:r>
      <w:r w:rsidRPr="00B2227E">
        <w:rPr>
          <w:sz w:val="24"/>
          <w:szCs w:val="24"/>
        </w:rPr>
        <w:tab/>
      </w:r>
      <w:r w:rsidR="00C04C73" w:rsidRPr="00B2227E">
        <w:rPr>
          <w:rFonts w:eastAsiaTheme="minorHAnsi"/>
          <w:sz w:val="24"/>
          <w:szCs w:val="24"/>
          <w:lang w:eastAsia="en-US"/>
        </w:rPr>
        <w:t>SK0202000000003948364056</w:t>
      </w:r>
    </w:p>
    <w:p w:rsidR="00146435" w:rsidRPr="00B2227E" w:rsidRDefault="00146435" w:rsidP="00146435">
      <w:pPr>
        <w:pStyle w:val="Normlnywebov"/>
        <w:spacing w:before="0" w:after="0" w:line="276" w:lineRule="auto"/>
        <w:ind w:firstLine="426"/>
        <w:jc w:val="center"/>
        <w:rPr>
          <w:lang w:val="sk-SK"/>
        </w:rPr>
      </w:pPr>
      <w:r w:rsidRPr="00B2227E">
        <w:rPr>
          <w:lang w:val="sk-SK"/>
        </w:rPr>
        <w:t>(ďalej len „</w:t>
      </w:r>
      <w:r w:rsidR="00BB347D" w:rsidRPr="00B2227E">
        <w:rPr>
          <w:b/>
          <w:lang w:val="sk-SK"/>
        </w:rPr>
        <w:t>Objednávateľ</w:t>
      </w:r>
      <w:r w:rsidRPr="00B2227E">
        <w:rPr>
          <w:lang w:val="sk-SK"/>
        </w:rPr>
        <w:t>“)</w:t>
      </w:r>
    </w:p>
    <w:p w:rsidR="00146435" w:rsidRPr="002A671F" w:rsidRDefault="00146435" w:rsidP="008432CF">
      <w:pPr>
        <w:pStyle w:val="Normlnywebov"/>
        <w:spacing w:before="0" w:after="0" w:line="276" w:lineRule="auto"/>
        <w:ind w:firstLine="426"/>
        <w:jc w:val="both"/>
        <w:rPr>
          <w:b/>
        </w:rPr>
      </w:pPr>
    </w:p>
    <w:p w:rsidR="00146435" w:rsidRPr="002A671F" w:rsidRDefault="00146435" w:rsidP="008432CF">
      <w:pPr>
        <w:ind w:left="426"/>
        <w:rPr>
          <w:b/>
          <w:sz w:val="24"/>
          <w:szCs w:val="24"/>
        </w:rPr>
      </w:pPr>
    </w:p>
    <w:p w:rsidR="008432CF" w:rsidRPr="002A671F" w:rsidRDefault="008432CF" w:rsidP="00146435">
      <w:pPr>
        <w:ind w:left="426"/>
        <w:jc w:val="center"/>
        <w:rPr>
          <w:sz w:val="24"/>
          <w:szCs w:val="24"/>
        </w:rPr>
      </w:pPr>
      <w:r w:rsidRPr="002A671F">
        <w:rPr>
          <w:b/>
          <w:sz w:val="24"/>
          <w:szCs w:val="24"/>
        </w:rPr>
        <w:t>a</w:t>
      </w:r>
    </w:p>
    <w:p w:rsidR="008432CF" w:rsidRPr="002A671F" w:rsidRDefault="008432CF" w:rsidP="008432CF">
      <w:pPr>
        <w:rPr>
          <w:b/>
          <w:color w:val="000000"/>
          <w:sz w:val="24"/>
          <w:szCs w:val="24"/>
        </w:rPr>
      </w:pPr>
    </w:p>
    <w:p w:rsidR="008432CF" w:rsidRPr="004A1C67" w:rsidRDefault="002C4E83" w:rsidP="004A1C67">
      <w:pPr>
        <w:pStyle w:val="Odsekzoznamu"/>
        <w:numPr>
          <w:ilvl w:val="1"/>
          <w:numId w:val="8"/>
        </w:numPr>
        <w:ind w:left="426" w:hanging="426"/>
        <w:rPr>
          <w:sz w:val="24"/>
          <w:szCs w:val="24"/>
        </w:rPr>
      </w:pPr>
      <w:r w:rsidRPr="004A1C67">
        <w:rPr>
          <w:b/>
          <w:color w:val="000000"/>
          <w:sz w:val="24"/>
          <w:szCs w:val="24"/>
        </w:rPr>
        <w:t>Poskytovateľ</w:t>
      </w:r>
      <w:r w:rsidR="008432CF" w:rsidRPr="004A1C67">
        <w:rPr>
          <w:b/>
          <w:color w:val="000000"/>
          <w:sz w:val="24"/>
          <w:szCs w:val="24"/>
        </w:rPr>
        <w:t>:</w:t>
      </w:r>
      <w:r w:rsidR="008432CF" w:rsidRPr="004A1C67">
        <w:rPr>
          <w:b/>
          <w:color w:val="000000"/>
          <w:sz w:val="24"/>
          <w:szCs w:val="24"/>
        </w:rPr>
        <w:tab/>
      </w:r>
      <w:r w:rsidR="008432CF" w:rsidRPr="004A1C67">
        <w:rPr>
          <w:b/>
          <w:color w:val="000000"/>
          <w:sz w:val="24"/>
          <w:szCs w:val="24"/>
        </w:rPr>
        <w:tab/>
      </w:r>
      <w:r w:rsidR="008432CF" w:rsidRPr="004A1C67">
        <w:rPr>
          <w:b/>
          <w:color w:val="000000"/>
          <w:sz w:val="24"/>
          <w:szCs w:val="24"/>
        </w:rPr>
        <w:tab/>
      </w:r>
    </w:p>
    <w:p w:rsidR="008432CF" w:rsidRPr="002A671F" w:rsidRDefault="008432CF" w:rsidP="008432CF">
      <w:pPr>
        <w:ind w:firstLine="426"/>
        <w:rPr>
          <w:i/>
          <w:sz w:val="24"/>
          <w:szCs w:val="24"/>
        </w:rPr>
      </w:pPr>
      <w:r w:rsidRPr="002A671F">
        <w:rPr>
          <w:sz w:val="24"/>
          <w:szCs w:val="24"/>
        </w:rPr>
        <w:t>Adresa:</w:t>
      </w:r>
      <w:r w:rsidRPr="002A671F">
        <w:rPr>
          <w:sz w:val="24"/>
          <w:szCs w:val="24"/>
        </w:rPr>
        <w:tab/>
      </w:r>
      <w:r w:rsidR="00CD018A" w:rsidRPr="002A671F">
        <w:rPr>
          <w:sz w:val="24"/>
          <w:szCs w:val="24"/>
        </w:rPr>
        <w:tab/>
      </w:r>
      <w:r w:rsidR="00CD018A" w:rsidRPr="002A671F">
        <w:rPr>
          <w:sz w:val="24"/>
          <w:szCs w:val="24"/>
        </w:rPr>
        <w:tab/>
      </w:r>
      <w:r w:rsidR="00CD018A" w:rsidRPr="00015612">
        <w:rPr>
          <w:i/>
          <w:sz w:val="24"/>
          <w:szCs w:val="24"/>
          <w:highlight w:val="yellow"/>
        </w:rPr>
        <w:t>(doplní uchádzač)</w:t>
      </w:r>
    </w:p>
    <w:p w:rsidR="008432CF" w:rsidRPr="002A671F" w:rsidRDefault="008432CF" w:rsidP="008432CF">
      <w:pPr>
        <w:ind w:left="567" w:hanging="141"/>
        <w:rPr>
          <w:sz w:val="24"/>
          <w:szCs w:val="24"/>
        </w:rPr>
      </w:pPr>
      <w:r w:rsidRPr="002A671F">
        <w:rPr>
          <w:sz w:val="24"/>
          <w:szCs w:val="24"/>
        </w:rPr>
        <w:t xml:space="preserve">Zapísaný: </w:t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  <w:r w:rsidR="00CD018A" w:rsidRPr="002A671F">
        <w:rPr>
          <w:sz w:val="24"/>
          <w:szCs w:val="24"/>
        </w:rPr>
        <w:tab/>
      </w:r>
    </w:p>
    <w:p w:rsidR="008432CF" w:rsidRPr="002A671F" w:rsidRDefault="008432CF" w:rsidP="008432CF">
      <w:pPr>
        <w:ind w:left="567" w:hanging="141"/>
        <w:rPr>
          <w:sz w:val="24"/>
          <w:szCs w:val="24"/>
        </w:rPr>
      </w:pPr>
      <w:r w:rsidRPr="002A671F">
        <w:rPr>
          <w:sz w:val="24"/>
          <w:szCs w:val="24"/>
        </w:rPr>
        <w:t>Zastúpený:</w:t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</w:p>
    <w:p w:rsidR="008432CF" w:rsidRPr="002A671F" w:rsidRDefault="008432CF" w:rsidP="007C04E4">
      <w:pPr>
        <w:ind w:left="567" w:hanging="141"/>
        <w:outlineLvl w:val="0"/>
        <w:rPr>
          <w:sz w:val="24"/>
          <w:szCs w:val="24"/>
        </w:rPr>
      </w:pPr>
      <w:r w:rsidRPr="002A671F">
        <w:rPr>
          <w:sz w:val="24"/>
          <w:szCs w:val="24"/>
        </w:rPr>
        <w:t>IČO:</w:t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</w:p>
    <w:p w:rsidR="008432CF" w:rsidRPr="002A671F" w:rsidRDefault="008432CF" w:rsidP="007C04E4">
      <w:pPr>
        <w:ind w:left="567" w:hanging="141"/>
        <w:outlineLvl w:val="0"/>
        <w:rPr>
          <w:sz w:val="24"/>
          <w:szCs w:val="24"/>
        </w:rPr>
      </w:pPr>
      <w:r w:rsidRPr="002A671F">
        <w:rPr>
          <w:sz w:val="24"/>
          <w:szCs w:val="24"/>
        </w:rPr>
        <w:t>DIČ:</w:t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</w:p>
    <w:p w:rsidR="008432CF" w:rsidRPr="002A671F" w:rsidRDefault="008432CF" w:rsidP="007C04E4">
      <w:pPr>
        <w:ind w:left="567" w:hanging="141"/>
        <w:outlineLvl w:val="0"/>
        <w:rPr>
          <w:sz w:val="24"/>
          <w:szCs w:val="24"/>
        </w:rPr>
      </w:pPr>
      <w:r w:rsidRPr="002A671F">
        <w:rPr>
          <w:sz w:val="24"/>
          <w:szCs w:val="24"/>
        </w:rPr>
        <w:t xml:space="preserve">IČ DPH:                                    </w:t>
      </w:r>
    </w:p>
    <w:p w:rsidR="008432CF" w:rsidRPr="002A671F" w:rsidRDefault="008432CF" w:rsidP="008432CF">
      <w:pPr>
        <w:ind w:left="567" w:hanging="141"/>
        <w:rPr>
          <w:sz w:val="24"/>
          <w:szCs w:val="24"/>
        </w:rPr>
      </w:pPr>
      <w:r w:rsidRPr="002A671F">
        <w:rPr>
          <w:sz w:val="24"/>
          <w:szCs w:val="24"/>
        </w:rPr>
        <w:t>Bankové spojenie:</w:t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</w:p>
    <w:p w:rsidR="008432CF" w:rsidRPr="002A671F" w:rsidRDefault="008432CF" w:rsidP="004A1C67">
      <w:pPr>
        <w:pBdr>
          <w:bottom w:val="single" w:sz="4" w:space="21" w:color="000000"/>
        </w:pBdr>
        <w:ind w:hanging="141"/>
        <w:rPr>
          <w:sz w:val="24"/>
          <w:szCs w:val="24"/>
        </w:rPr>
      </w:pPr>
      <w:r w:rsidRPr="002A671F">
        <w:rPr>
          <w:sz w:val="24"/>
          <w:szCs w:val="24"/>
        </w:rPr>
        <w:t xml:space="preserve">         Číslo účtu:   </w:t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  <w:r w:rsidRPr="002A671F">
        <w:rPr>
          <w:sz w:val="24"/>
          <w:szCs w:val="24"/>
        </w:rPr>
        <w:tab/>
      </w:r>
    </w:p>
    <w:p w:rsidR="00146435" w:rsidRPr="002A671F" w:rsidRDefault="00146435" w:rsidP="004A1C67">
      <w:pPr>
        <w:pBdr>
          <w:bottom w:val="single" w:sz="4" w:space="21" w:color="000000"/>
        </w:pBdr>
        <w:ind w:hanging="141"/>
        <w:jc w:val="center"/>
        <w:rPr>
          <w:sz w:val="24"/>
          <w:szCs w:val="24"/>
        </w:rPr>
      </w:pPr>
      <w:r w:rsidRPr="002A671F">
        <w:rPr>
          <w:sz w:val="24"/>
          <w:szCs w:val="24"/>
        </w:rPr>
        <w:t>(ďalej len „</w:t>
      </w:r>
      <w:r w:rsidR="00BB347D">
        <w:rPr>
          <w:b/>
          <w:sz w:val="24"/>
          <w:szCs w:val="24"/>
        </w:rPr>
        <w:t>Poskytovateľ</w:t>
      </w:r>
      <w:r w:rsidRPr="002A671F">
        <w:rPr>
          <w:sz w:val="24"/>
          <w:szCs w:val="24"/>
        </w:rPr>
        <w:t>“)</w:t>
      </w:r>
    </w:p>
    <w:p w:rsidR="008571E2" w:rsidRDefault="008571E2" w:rsidP="008432CF">
      <w:pPr>
        <w:rPr>
          <w:rFonts w:ascii="Tahoma" w:hAnsi="Tahoma" w:cs="Tahoma"/>
        </w:rPr>
      </w:pPr>
    </w:p>
    <w:p w:rsidR="002D11F6" w:rsidRDefault="002D11F6" w:rsidP="007C04E4">
      <w:pPr>
        <w:spacing w:after="120"/>
        <w:jc w:val="center"/>
        <w:outlineLvl w:val="0"/>
        <w:rPr>
          <w:b/>
          <w:sz w:val="24"/>
          <w:szCs w:val="24"/>
        </w:rPr>
      </w:pPr>
    </w:p>
    <w:p w:rsidR="008432CF" w:rsidRPr="00E94718" w:rsidRDefault="00146435" w:rsidP="007C04E4">
      <w:pPr>
        <w:spacing w:after="120"/>
        <w:jc w:val="center"/>
        <w:outlineLvl w:val="0"/>
        <w:rPr>
          <w:sz w:val="24"/>
          <w:szCs w:val="24"/>
        </w:rPr>
      </w:pPr>
      <w:r w:rsidRPr="00E94718">
        <w:rPr>
          <w:b/>
          <w:sz w:val="24"/>
          <w:szCs w:val="24"/>
        </w:rPr>
        <w:t xml:space="preserve">Čl. </w:t>
      </w:r>
      <w:r w:rsidR="008432CF" w:rsidRPr="00E94718">
        <w:rPr>
          <w:b/>
          <w:sz w:val="24"/>
          <w:szCs w:val="24"/>
        </w:rPr>
        <w:t>II.</w:t>
      </w:r>
      <w:r w:rsidRPr="00E94718">
        <w:rPr>
          <w:b/>
          <w:sz w:val="24"/>
          <w:szCs w:val="24"/>
        </w:rPr>
        <w:t xml:space="preserve"> Predmet zmluvy</w:t>
      </w:r>
    </w:p>
    <w:p w:rsidR="00141103" w:rsidRPr="00141103" w:rsidRDefault="00141103" w:rsidP="00141103">
      <w:pPr>
        <w:pStyle w:val="Odsekzoznamu"/>
        <w:numPr>
          <w:ilvl w:val="0"/>
          <w:numId w:val="8"/>
        </w:numPr>
        <w:ind w:right="-141"/>
        <w:jc w:val="both"/>
        <w:rPr>
          <w:vanish/>
          <w:sz w:val="24"/>
          <w:szCs w:val="24"/>
        </w:rPr>
      </w:pPr>
    </w:p>
    <w:p w:rsidR="007C04E4" w:rsidRPr="00141103" w:rsidRDefault="00146435" w:rsidP="00141103">
      <w:pPr>
        <w:pStyle w:val="Odsekzoznamu"/>
        <w:numPr>
          <w:ilvl w:val="1"/>
          <w:numId w:val="8"/>
        </w:numPr>
        <w:ind w:left="567" w:right="-141" w:hanging="567"/>
        <w:jc w:val="both"/>
        <w:rPr>
          <w:sz w:val="24"/>
          <w:szCs w:val="24"/>
        </w:rPr>
      </w:pPr>
      <w:r w:rsidRPr="00141103">
        <w:rPr>
          <w:sz w:val="24"/>
          <w:szCs w:val="24"/>
        </w:rPr>
        <w:t>Pre</w:t>
      </w:r>
      <w:r w:rsidR="00476FF9" w:rsidRPr="00141103">
        <w:rPr>
          <w:sz w:val="24"/>
          <w:szCs w:val="24"/>
        </w:rPr>
        <w:t xml:space="preserve">dmetom tejto Zmluvy je záväzok </w:t>
      </w:r>
      <w:r w:rsidR="00BB347D" w:rsidRPr="00141103">
        <w:rPr>
          <w:sz w:val="24"/>
          <w:szCs w:val="24"/>
        </w:rPr>
        <w:t>Poskytovateľa</w:t>
      </w:r>
      <w:r w:rsidR="00476FF9" w:rsidRPr="00141103">
        <w:rPr>
          <w:sz w:val="24"/>
          <w:szCs w:val="24"/>
        </w:rPr>
        <w:t xml:space="preserve"> dodať </w:t>
      </w:r>
      <w:r w:rsidR="00BB347D" w:rsidRPr="00141103">
        <w:rPr>
          <w:sz w:val="24"/>
          <w:szCs w:val="24"/>
        </w:rPr>
        <w:t>Objednávateľovi</w:t>
      </w:r>
      <w:r w:rsidR="00F6077A">
        <w:rPr>
          <w:sz w:val="24"/>
          <w:szCs w:val="24"/>
        </w:rPr>
        <w:t xml:space="preserve"> </w:t>
      </w:r>
      <w:r w:rsidR="00476FF9" w:rsidRPr="00141103">
        <w:rPr>
          <w:sz w:val="24"/>
          <w:szCs w:val="24"/>
        </w:rPr>
        <w:t>služby pod súhrnným označením</w:t>
      </w:r>
      <w:r w:rsidRPr="00141103">
        <w:rPr>
          <w:sz w:val="24"/>
          <w:szCs w:val="24"/>
        </w:rPr>
        <w:t xml:space="preserve">: </w:t>
      </w:r>
    </w:p>
    <w:p w:rsidR="00476FF9" w:rsidRDefault="00476FF9" w:rsidP="007C04E4">
      <w:pPr>
        <w:ind w:left="426" w:right="-141" w:hanging="426"/>
        <w:rPr>
          <w:sz w:val="24"/>
          <w:szCs w:val="24"/>
        </w:rPr>
      </w:pPr>
    </w:p>
    <w:p w:rsidR="00146435" w:rsidRPr="00E94718" w:rsidRDefault="00146435" w:rsidP="007C04E4">
      <w:pPr>
        <w:jc w:val="center"/>
        <w:outlineLvl w:val="0"/>
        <w:rPr>
          <w:sz w:val="24"/>
          <w:szCs w:val="24"/>
        </w:rPr>
      </w:pPr>
      <w:r w:rsidRPr="00E94718">
        <w:rPr>
          <w:b/>
          <w:i/>
          <w:sz w:val="24"/>
          <w:szCs w:val="24"/>
        </w:rPr>
        <w:t>„</w:t>
      </w:r>
      <w:r w:rsidR="007C04E4">
        <w:rPr>
          <w:b/>
          <w:i/>
          <w:sz w:val="24"/>
          <w:szCs w:val="24"/>
        </w:rPr>
        <w:t>Prenájom vybavenia pre vzdelávanie v sonografii</w:t>
      </w:r>
      <w:r w:rsidRPr="00E94718">
        <w:rPr>
          <w:b/>
          <w:i/>
          <w:sz w:val="24"/>
          <w:szCs w:val="24"/>
        </w:rPr>
        <w:t>“</w:t>
      </w:r>
    </w:p>
    <w:p w:rsidR="00146435" w:rsidRPr="00E94718" w:rsidRDefault="009B5B39" w:rsidP="00146435">
      <w:pPr>
        <w:jc w:val="center"/>
        <w:rPr>
          <w:sz w:val="24"/>
          <w:szCs w:val="24"/>
        </w:rPr>
      </w:pPr>
      <w:r w:rsidRPr="00E94718">
        <w:rPr>
          <w:sz w:val="24"/>
          <w:szCs w:val="24"/>
        </w:rPr>
        <w:t xml:space="preserve">(ďalej </w:t>
      </w:r>
      <w:r w:rsidR="008571E2" w:rsidRPr="00E94718">
        <w:rPr>
          <w:sz w:val="24"/>
          <w:szCs w:val="24"/>
        </w:rPr>
        <w:t>len „</w:t>
      </w:r>
      <w:r w:rsidR="007C04E4">
        <w:rPr>
          <w:sz w:val="24"/>
          <w:szCs w:val="24"/>
        </w:rPr>
        <w:t>Služby</w:t>
      </w:r>
      <w:r w:rsidR="00146435" w:rsidRPr="00E94718">
        <w:rPr>
          <w:sz w:val="24"/>
          <w:szCs w:val="24"/>
        </w:rPr>
        <w:t>“)</w:t>
      </w:r>
    </w:p>
    <w:p w:rsidR="00146435" w:rsidRPr="00E94718" w:rsidRDefault="00146435" w:rsidP="00146435">
      <w:pPr>
        <w:jc w:val="center"/>
        <w:rPr>
          <w:sz w:val="24"/>
          <w:szCs w:val="24"/>
        </w:rPr>
      </w:pPr>
    </w:p>
    <w:p w:rsidR="005E4A2E" w:rsidRDefault="00141103" w:rsidP="005E4A2E">
      <w:pPr>
        <w:pStyle w:val="Odsekzoznamu"/>
        <w:numPr>
          <w:ilvl w:val="1"/>
          <w:numId w:val="8"/>
        </w:numPr>
        <w:ind w:left="567" w:hanging="567"/>
        <w:jc w:val="both"/>
        <w:rPr>
          <w:sz w:val="24"/>
          <w:szCs w:val="24"/>
        </w:rPr>
      </w:pPr>
      <w:r w:rsidRPr="00141103">
        <w:rPr>
          <w:sz w:val="24"/>
          <w:szCs w:val="24"/>
        </w:rPr>
        <w:t xml:space="preserve">Predmetom zmluvy je prenájom vybavenia pre vzdelávanie v sonografii. Bližšia špecifikácia predmetu </w:t>
      </w:r>
      <w:r w:rsidRPr="00F6077A">
        <w:rPr>
          <w:sz w:val="24"/>
          <w:szCs w:val="24"/>
        </w:rPr>
        <w:t>zmluvy</w:t>
      </w:r>
      <w:r w:rsidR="00F6077A" w:rsidRPr="00F6077A">
        <w:rPr>
          <w:sz w:val="24"/>
          <w:szCs w:val="24"/>
        </w:rPr>
        <w:t xml:space="preserve"> </w:t>
      </w:r>
      <w:r w:rsidR="007C04E4" w:rsidRPr="00F6077A">
        <w:rPr>
          <w:sz w:val="24"/>
          <w:szCs w:val="24"/>
        </w:rPr>
        <w:t>je</w:t>
      </w:r>
      <w:r w:rsidR="00F6077A" w:rsidRPr="00F6077A">
        <w:rPr>
          <w:sz w:val="24"/>
          <w:szCs w:val="24"/>
        </w:rPr>
        <w:t xml:space="preserve"> </w:t>
      </w:r>
      <w:r w:rsidR="0011724A" w:rsidRPr="00F6077A">
        <w:rPr>
          <w:sz w:val="24"/>
          <w:szCs w:val="24"/>
        </w:rPr>
        <w:t>v P</w:t>
      </w:r>
      <w:r w:rsidR="0025403C" w:rsidRPr="00F6077A">
        <w:rPr>
          <w:sz w:val="24"/>
          <w:szCs w:val="24"/>
        </w:rPr>
        <w:t>rílohe č.</w:t>
      </w:r>
      <w:r w:rsidR="00A36E0F" w:rsidRPr="00F6077A">
        <w:rPr>
          <w:sz w:val="24"/>
          <w:szCs w:val="24"/>
        </w:rPr>
        <w:t>1</w:t>
      </w:r>
      <w:r w:rsidR="008571E2" w:rsidRPr="00F6077A">
        <w:rPr>
          <w:sz w:val="24"/>
          <w:szCs w:val="24"/>
        </w:rPr>
        <w:t>tejto Z</w:t>
      </w:r>
      <w:r w:rsidR="00146435" w:rsidRPr="00F6077A">
        <w:rPr>
          <w:sz w:val="24"/>
          <w:szCs w:val="24"/>
        </w:rPr>
        <w:t>mluvy, ktorá tvorí jej neoddeliteľnú súčasť.</w:t>
      </w:r>
      <w:r w:rsidR="00F6077A" w:rsidRPr="00F6077A">
        <w:rPr>
          <w:sz w:val="24"/>
          <w:szCs w:val="24"/>
        </w:rPr>
        <w:t xml:space="preserve"> </w:t>
      </w:r>
      <w:r w:rsidR="007574CF" w:rsidRPr="00F6077A">
        <w:rPr>
          <w:sz w:val="24"/>
          <w:szCs w:val="24"/>
        </w:rPr>
        <w:t>Predmet</w:t>
      </w:r>
      <w:r w:rsidR="007574CF" w:rsidRPr="007574CF">
        <w:rPr>
          <w:sz w:val="24"/>
          <w:szCs w:val="24"/>
        </w:rPr>
        <w:t xml:space="preserve"> zmluvy bude Objednávateľovi k dispozícii nepretržite od dodania predmetu zmluvy až do ukončenia doby prenájmu podľa ods. 3.1.</w:t>
      </w:r>
    </w:p>
    <w:p w:rsidR="005E4A2E" w:rsidRDefault="005E4A2E" w:rsidP="005E4A2E">
      <w:pPr>
        <w:pStyle w:val="Odsekzoznamu"/>
        <w:ind w:left="567"/>
        <w:jc w:val="both"/>
        <w:rPr>
          <w:sz w:val="24"/>
          <w:szCs w:val="24"/>
        </w:rPr>
      </w:pPr>
    </w:p>
    <w:p w:rsidR="00717831" w:rsidRPr="00F6077A" w:rsidRDefault="00BB347D" w:rsidP="005E4A2E">
      <w:pPr>
        <w:pStyle w:val="Odsekzoznamu"/>
        <w:numPr>
          <w:ilvl w:val="1"/>
          <w:numId w:val="8"/>
        </w:numPr>
        <w:ind w:left="567" w:hanging="567"/>
        <w:jc w:val="both"/>
        <w:rPr>
          <w:sz w:val="24"/>
          <w:szCs w:val="24"/>
        </w:rPr>
      </w:pPr>
      <w:r w:rsidRPr="00F6077A">
        <w:rPr>
          <w:spacing w:val="1"/>
          <w:sz w:val="24"/>
          <w:szCs w:val="24"/>
        </w:rPr>
        <w:t>Poskytovateľ</w:t>
      </w:r>
      <w:r w:rsidR="00F6077A" w:rsidRPr="00F6077A">
        <w:rPr>
          <w:spacing w:val="1"/>
          <w:sz w:val="24"/>
          <w:szCs w:val="24"/>
        </w:rPr>
        <w:t xml:space="preserve"> </w:t>
      </w:r>
      <w:r w:rsidR="007263F3" w:rsidRPr="00F6077A">
        <w:rPr>
          <w:sz w:val="24"/>
          <w:szCs w:val="24"/>
        </w:rPr>
        <w:t>p</w:t>
      </w:r>
      <w:r w:rsidR="007263F3" w:rsidRPr="00F6077A">
        <w:rPr>
          <w:spacing w:val="2"/>
          <w:sz w:val="24"/>
          <w:szCs w:val="24"/>
        </w:rPr>
        <w:t>r</w:t>
      </w:r>
      <w:r w:rsidR="007263F3" w:rsidRPr="00F6077A">
        <w:rPr>
          <w:spacing w:val="-1"/>
          <w:sz w:val="24"/>
          <w:szCs w:val="24"/>
        </w:rPr>
        <w:t>e</w:t>
      </w:r>
      <w:r w:rsidR="007263F3" w:rsidRPr="00F6077A">
        <w:rPr>
          <w:sz w:val="24"/>
          <w:szCs w:val="24"/>
        </w:rPr>
        <w:t>h</w:t>
      </w:r>
      <w:r w:rsidR="007263F3" w:rsidRPr="00F6077A">
        <w:rPr>
          <w:spacing w:val="1"/>
          <w:sz w:val="24"/>
          <w:szCs w:val="24"/>
        </w:rPr>
        <w:t>l</w:t>
      </w:r>
      <w:r w:rsidR="007263F3" w:rsidRPr="00F6077A">
        <w:rPr>
          <w:spacing w:val="-1"/>
          <w:sz w:val="24"/>
          <w:szCs w:val="24"/>
        </w:rPr>
        <w:t>a</w:t>
      </w:r>
      <w:r w:rsidR="007263F3" w:rsidRPr="00F6077A">
        <w:rPr>
          <w:sz w:val="24"/>
          <w:szCs w:val="24"/>
        </w:rPr>
        <w:t>su</w:t>
      </w:r>
      <w:r w:rsidR="007263F3" w:rsidRPr="00F6077A">
        <w:rPr>
          <w:spacing w:val="1"/>
          <w:sz w:val="24"/>
          <w:szCs w:val="24"/>
        </w:rPr>
        <w:t>j</w:t>
      </w:r>
      <w:r w:rsidR="007263F3" w:rsidRPr="00F6077A">
        <w:rPr>
          <w:spacing w:val="-1"/>
          <w:sz w:val="24"/>
          <w:szCs w:val="24"/>
        </w:rPr>
        <w:t>e</w:t>
      </w:r>
      <w:r w:rsidR="007263F3" w:rsidRPr="00F6077A">
        <w:rPr>
          <w:sz w:val="24"/>
          <w:szCs w:val="24"/>
        </w:rPr>
        <w:t>,</w:t>
      </w:r>
      <w:r w:rsidR="00F6077A" w:rsidRPr="00F6077A">
        <w:rPr>
          <w:sz w:val="24"/>
          <w:szCs w:val="24"/>
        </w:rPr>
        <w:t xml:space="preserve"> </w:t>
      </w:r>
      <w:r w:rsidR="007263F3" w:rsidRPr="00F6077A">
        <w:rPr>
          <w:spacing w:val="2"/>
          <w:sz w:val="24"/>
          <w:szCs w:val="24"/>
        </w:rPr>
        <w:t>ž</w:t>
      </w:r>
      <w:r w:rsidR="007263F3" w:rsidRPr="00F6077A">
        <w:rPr>
          <w:sz w:val="24"/>
          <w:szCs w:val="24"/>
        </w:rPr>
        <w:t>e</w:t>
      </w:r>
      <w:r w:rsidR="00F6077A" w:rsidRPr="00F6077A">
        <w:rPr>
          <w:sz w:val="24"/>
          <w:szCs w:val="24"/>
        </w:rPr>
        <w:t xml:space="preserve"> </w:t>
      </w:r>
      <w:r w:rsidR="007263F3" w:rsidRPr="00F6077A">
        <w:rPr>
          <w:sz w:val="24"/>
          <w:szCs w:val="24"/>
        </w:rPr>
        <w:t>dod</w:t>
      </w:r>
      <w:r w:rsidR="007263F3" w:rsidRPr="00F6077A">
        <w:rPr>
          <w:spacing w:val="-1"/>
          <w:sz w:val="24"/>
          <w:szCs w:val="24"/>
        </w:rPr>
        <w:t>a</w:t>
      </w:r>
      <w:r w:rsidR="007263F3" w:rsidRPr="00F6077A">
        <w:rPr>
          <w:sz w:val="24"/>
          <w:szCs w:val="24"/>
        </w:rPr>
        <w:t>n</w:t>
      </w:r>
      <w:r w:rsidR="007C04E4" w:rsidRPr="00F6077A">
        <w:rPr>
          <w:sz w:val="24"/>
          <w:szCs w:val="24"/>
        </w:rPr>
        <w:t>é</w:t>
      </w:r>
      <w:r w:rsidR="005E4A2E" w:rsidRPr="00F6077A">
        <w:rPr>
          <w:sz w:val="24"/>
          <w:szCs w:val="24"/>
        </w:rPr>
        <w:t xml:space="preserve"> s</w:t>
      </w:r>
      <w:r w:rsidR="007C04E4" w:rsidRPr="00F6077A">
        <w:rPr>
          <w:sz w:val="24"/>
          <w:szCs w:val="24"/>
        </w:rPr>
        <w:t xml:space="preserve">lužby </w:t>
      </w:r>
      <w:r w:rsidRPr="00F6077A">
        <w:rPr>
          <w:sz w:val="24"/>
          <w:szCs w:val="24"/>
        </w:rPr>
        <w:t>a zariadenia, ktoré s</w:t>
      </w:r>
      <w:r w:rsidR="00196831" w:rsidRPr="00F6077A">
        <w:rPr>
          <w:sz w:val="24"/>
          <w:szCs w:val="24"/>
        </w:rPr>
        <w:t>ú ich súčasťou</w:t>
      </w:r>
      <w:r w:rsidRPr="00F6077A">
        <w:rPr>
          <w:sz w:val="24"/>
          <w:szCs w:val="24"/>
        </w:rPr>
        <w:t xml:space="preserve">, </w:t>
      </w:r>
      <w:r w:rsidR="007263F3" w:rsidRPr="00F6077A">
        <w:rPr>
          <w:spacing w:val="3"/>
          <w:sz w:val="24"/>
          <w:szCs w:val="24"/>
        </w:rPr>
        <w:t>s</w:t>
      </w:r>
      <w:r w:rsidR="007263F3" w:rsidRPr="00F6077A">
        <w:rPr>
          <w:sz w:val="24"/>
          <w:szCs w:val="24"/>
        </w:rPr>
        <w:t>p</w:t>
      </w:r>
      <w:r w:rsidR="007263F3" w:rsidRPr="00F6077A">
        <w:rPr>
          <w:spacing w:val="1"/>
          <w:sz w:val="24"/>
          <w:szCs w:val="24"/>
        </w:rPr>
        <w:t>ĺ</w:t>
      </w:r>
      <w:r w:rsidR="007263F3" w:rsidRPr="00F6077A">
        <w:rPr>
          <w:sz w:val="24"/>
          <w:szCs w:val="24"/>
        </w:rPr>
        <w:t>ň</w:t>
      </w:r>
      <w:r w:rsidR="007263F3" w:rsidRPr="00F6077A">
        <w:rPr>
          <w:spacing w:val="-1"/>
          <w:sz w:val="24"/>
          <w:szCs w:val="24"/>
        </w:rPr>
        <w:t>a</w:t>
      </w:r>
      <w:r w:rsidR="007C04E4" w:rsidRPr="00F6077A">
        <w:rPr>
          <w:spacing w:val="-1"/>
          <w:sz w:val="24"/>
          <w:szCs w:val="24"/>
        </w:rPr>
        <w:t xml:space="preserve">jú </w:t>
      </w:r>
      <w:r w:rsidR="007263F3" w:rsidRPr="00F6077A">
        <w:rPr>
          <w:spacing w:val="1"/>
          <w:sz w:val="24"/>
          <w:szCs w:val="24"/>
        </w:rPr>
        <w:t>t</w:t>
      </w:r>
      <w:r w:rsidR="007263F3" w:rsidRPr="00F6077A">
        <w:rPr>
          <w:spacing w:val="-1"/>
          <w:sz w:val="24"/>
          <w:szCs w:val="24"/>
        </w:rPr>
        <w:t>ec</w:t>
      </w:r>
      <w:r w:rsidR="007263F3" w:rsidRPr="00F6077A">
        <w:rPr>
          <w:sz w:val="24"/>
          <w:szCs w:val="24"/>
        </w:rPr>
        <w:t>hn</w:t>
      </w:r>
      <w:r w:rsidR="007263F3" w:rsidRPr="00F6077A">
        <w:rPr>
          <w:spacing w:val="1"/>
          <w:sz w:val="24"/>
          <w:szCs w:val="24"/>
        </w:rPr>
        <w:t>i</w:t>
      </w:r>
      <w:r w:rsidR="007263F3" w:rsidRPr="00F6077A">
        <w:rPr>
          <w:spacing w:val="-1"/>
          <w:sz w:val="24"/>
          <w:szCs w:val="24"/>
        </w:rPr>
        <w:t>c</w:t>
      </w:r>
      <w:r w:rsidR="007263F3" w:rsidRPr="00F6077A">
        <w:rPr>
          <w:sz w:val="24"/>
          <w:szCs w:val="24"/>
        </w:rPr>
        <w:t>ké</w:t>
      </w:r>
      <w:r w:rsidR="00876A63" w:rsidRPr="00F6077A">
        <w:rPr>
          <w:sz w:val="24"/>
          <w:szCs w:val="24"/>
        </w:rPr>
        <w:t>,</w:t>
      </w:r>
      <w:r w:rsidR="00F6077A" w:rsidRPr="00F6077A">
        <w:rPr>
          <w:sz w:val="24"/>
          <w:szCs w:val="24"/>
        </w:rPr>
        <w:t xml:space="preserve"> </w:t>
      </w:r>
      <w:r w:rsidR="007263F3" w:rsidRPr="00F6077A">
        <w:rPr>
          <w:sz w:val="24"/>
          <w:szCs w:val="24"/>
        </w:rPr>
        <w:t>b</w:t>
      </w:r>
      <w:r w:rsidR="007263F3" w:rsidRPr="00F6077A">
        <w:rPr>
          <w:spacing w:val="-1"/>
          <w:sz w:val="24"/>
          <w:szCs w:val="24"/>
        </w:rPr>
        <w:t>e</w:t>
      </w:r>
      <w:r w:rsidR="007263F3" w:rsidRPr="00F6077A">
        <w:rPr>
          <w:spacing w:val="1"/>
          <w:sz w:val="24"/>
          <w:szCs w:val="24"/>
        </w:rPr>
        <w:t>z</w:t>
      </w:r>
      <w:r w:rsidR="007263F3" w:rsidRPr="00F6077A">
        <w:rPr>
          <w:sz w:val="24"/>
          <w:szCs w:val="24"/>
        </w:rPr>
        <w:t>p</w:t>
      </w:r>
      <w:r w:rsidR="007263F3" w:rsidRPr="00F6077A">
        <w:rPr>
          <w:spacing w:val="2"/>
          <w:sz w:val="24"/>
          <w:szCs w:val="24"/>
        </w:rPr>
        <w:t>e</w:t>
      </w:r>
      <w:r w:rsidR="007263F3" w:rsidRPr="00F6077A">
        <w:rPr>
          <w:spacing w:val="-1"/>
          <w:sz w:val="24"/>
          <w:szCs w:val="24"/>
        </w:rPr>
        <w:t>č</w:t>
      </w:r>
      <w:r w:rsidR="007263F3" w:rsidRPr="00F6077A">
        <w:rPr>
          <w:sz w:val="24"/>
          <w:szCs w:val="24"/>
        </w:rPr>
        <w:t>nos</w:t>
      </w:r>
      <w:r w:rsidR="007263F3" w:rsidRPr="00F6077A">
        <w:rPr>
          <w:spacing w:val="1"/>
          <w:sz w:val="24"/>
          <w:szCs w:val="24"/>
        </w:rPr>
        <w:t>t</w:t>
      </w:r>
      <w:r w:rsidR="007263F3" w:rsidRPr="00F6077A">
        <w:rPr>
          <w:sz w:val="24"/>
          <w:szCs w:val="24"/>
        </w:rPr>
        <w:t xml:space="preserve">né </w:t>
      </w:r>
      <w:r w:rsidR="00876A63" w:rsidRPr="00F6077A">
        <w:rPr>
          <w:sz w:val="24"/>
          <w:szCs w:val="24"/>
        </w:rPr>
        <w:t xml:space="preserve">a ďalšie relevantné </w:t>
      </w:r>
      <w:r w:rsidR="007263F3" w:rsidRPr="00F6077A">
        <w:rPr>
          <w:sz w:val="24"/>
          <w:szCs w:val="24"/>
        </w:rPr>
        <w:t>no</w:t>
      </w:r>
      <w:r w:rsidR="007263F3" w:rsidRPr="00F6077A">
        <w:rPr>
          <w:spacing w:val="-1"/>
          <w:sz w:val="24"/>
          <w:szCs w:val="24"/>
        </w:rPr>
        <w:t>r</w:t>
      </w:r>
      <w:r w:rsidR="007263F3" w:rsidRPr="00F6077A">
        <w:rPr>
          <w:spacing w:val="3"/>
          <w:sz w:val="24"/>
          <w:szCs w:val="24"/>
        </w:rPr>
        <w:t>m</w:t>
      </w:r>
      <w:r w:rsidR="007263F3" w:rsidRPr="00F6077A">
        <w:rPr>
          <w:sz w:val="24"/>
          <w:szCs w:val="24"/>
        </w:rPr>
        <w:t>y</w:t>
      </w:r>
      <w:r w:rsidR="00F6077A">
        <w:rPr>
          <w:sz w:val="24"/>
          <w:szCs w:val="24"/>
        </w:rPr>
        <w:t xml:space="preserve"> </w:t>
      </w:r>
      <w:r w:rsidR="007263F3" w:rsidRPr="00F6077A">
        <w:rPr>
          <w:sz w:val="24"/>
          <w:szCs w:val="24"/>
        </w:rPr>
        <w:t>p</w:t>
      </w:r>
      <w:r w:rsidR="007263F3" w:rsidRPr="00F6077A">
        <w:rPr>
          <w:spacing w:val="1"/>
          <w:sz w:val="24"/>
          <w:szCs w:val="24"/>
        </w:rPr>
        <w:t>l</w:t>
      </w:r>
      <w:r w:rsidR="007263F3" w:rsidRPr="00F6077A">
        <w:rPr>
          <w:spacing w:val="-1"/>
          <w:sz w:val="24"/>
          <w:szCs w:val="24"/>
        </w:rPr>
        <w:t>a</w:t>
      </w:r>
      <w:r w:rsidR="007263F3" w:rsidRPr="00F6077A">
        <w:rPr>
          <w:spacing w:val="1"/>
          <w:sz w:val="24"/>
          <w:szCs w:val="24"/>
        </w:rPr>
        <w:t>t</w:t>
      </w:r>
      <w:r w:rsidR="007263F3" w:rsidRPr="00F6077A">
        <w:rPr>
          <w:sz w:val="24"/>
          <w:szCs w:val="24"/>
        </w:rPr>
        <w:t>né</w:t>
      </w:r>
      <w:r w:rsidR="00F6077A" w:rsidRPr="00F6077A">
        <w:rPr>
          <w:sz w:val="24"/>
          <w:szCs w:val="24"/>
        </w:rPr>
        <w:t xml:space="preserve"> </w:t>
      </w:r>
      <w:r w:rsidR="007263F3" w:rsidRPr="00F6077A">
        <w:rPr>
          <w:sz w:val="24"/>
          <w:szCs w:val="24"/>
        </w:rPr>
        <w:t>v</w:t>
      </w:r>
      <w:r w:rsidR="00F6077A" w:rsidRPr="00F6077A">
        <w:rPr>
          <w:sz w:val="24"/>
          <w:szCs w:val="24"/>
        </w:rPr>
        <w:t xml:space="preserve"> </w:t>
      </w:r>
      <w:r w:rsidR="007263F3" w:rsidRPr="00F6077A">
        <w:rPr>
          <w:sz w:val="24"/>
          <w:szCs w:val="24"/>
        </w:rPr>
        <w:t>EU.</w:t>
      </w:r>
    </w:p>
    <w:p w:rsidR="002D11F6" w:rsidRDefault="002D11F6" w:rsidP="007C04E4">
      <w:pPr>
        <w:jc w:val="center"/>
        <w:outlineLvl w:val="0"/>
        <w:rPr>
          <w:b/>
          <w:color w:val="000000"/>
          <w:sz w:val="24"/>
          <w:szCs w:val="24"/>
        </w:rPr>
      </w:pPr>
    </w:p>
    <w:p w:rsidR="00146435" w:rsidRPr="00E94718" w:rsidRDefault="00146435" w:rsidP="007C04E4">
      <w:pPr>
        <w:jc w:val="center"/>
        <w:outlineLvl w:val="0"/>
        <w:rPr>
          <w:b/>
          <w:sz w:val="24"/>
          <w:szCs w:val="24"/>
        </w:rPr>
      </w:pPr>
      <w:r w:rsidRPr="00E94718">
        <w:rPr>
          <w:b/>
          <w:color w:val="000000"/>
          <w:sz w:val="24"/>
          <w:szCs w:val="24"/>
        </w:rPr>
        <w:t xml:space="preserve">Čl. </w:t>
      </w:r>
      <w:r w:rsidR="008432CF" w:rsidRPr="00E94718">
        <w:rPr>
          <w:b/>
          <w:color w:val="000000"/>
          <w:sz w:val="24"/>
          <w:szCs w:val="24"/>
        </w:rPr>
        <w:t>III</w:t>
      </w:r>
      <w:r w:rsidR="00F6077A">
        <w:rPr>
          <w:b/>
          <w:color w:val="000000"/>
          <w:sz w:val="24"/>
          <w:szCs w:val="24"/>
        </w:rPr>
        <w:t xml:space="preserve"> </w:t>
      </w:r>
      <w:r w:rsidRPr="00E94718">
        <w:rPr>
          <w:b/>
          <w:sz w:val="24"/>
          <w:szCs w:val="24"/>
        </w:rPr>
        <w:t>Dodacie podmienky</w:t>
      </w:r>
    </w:p>
    <w:p w:rsidR="00146435" w:rsidRPr="00E94718" w:rsidRDefault="00146435" w:rsidP="00146435">
      <w:pPr>
        <w:jc w:val="center"/>
        <w:rPr>
          <w:b/>
          <w:sz w:val="24"/>
          <w:szCs w:val="24"/>
        </w:rPr>
      </w:pPr>
    </w:p>
    <w:p w:rsidR="005E4A2E" w:rsidRPr="005E4A2E" w:rsidRDefault="005E4A2E" w:rsidP="005E4A2E">
      <w:pPr>
        <w:pStyle w:val="Odsekzoznamu"/>
        <w:numPr>
          <w:ilvl w:val="0"/>
          <w:numId w:val="32"/>
        </w:numPr>
        <w:rPr>
          <w:vanish/>
        </w:rPr>
      </w:pPr>
    </w:p>
    <w:p w:rsidR="005E4A2E" w:rsidRPr="005E4A2E" w:rsidRDefault="005E4A2E" w:rsidP="005E4A2E">
      <w:pPr>
        <w:pStyle w:val="Odsekzoznamu"/>
        <w:numPr>
          <w:ilvl w:val="0"/>
          <w:numId w:val="32"/>
        </w:numPr>
        <w:rPr>
          <w:vanish/>
        </w:rPr>
      </w:pPr>
    </w:p>
    <w:p w:rsidR="005E4A2E" w:rsidRPr="005E4A2E" w:rsidRDefault="005E4A2E" w:rsidP="005E4A2E">
      <w:pPr>
        <w:pStyle w:val="Odsekzoznamu"/>
        <w:numPr>
          <w:ilvl w:val="0"/>
          <w:numId w:val="32"/>
        </w:numPr>
        <w:rPr>
          <w:vanish/>
        </w:rPr>
      </w:pPr>
    </w:p>
    <w:p w:rsidR="005E4A2E" w:rsidRDefault="007C04E4" w:rsidP="005E4A2E">
      <w:pPr>
        <w:pStyle w:val="Odsekzoznamu"/>
        <w:numPr>
          <w:ilvl w:val="1"/>
          <w:numId w:val="32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4A2E">
        <w:rPr>
          <w:rFonts w:ascii="Times New Roman" w:hAnsi="Times New Roman" w:cs="Times New Roman"/>
          <w:sz w:val="24"/>
          <w:szCs w:val="24"/>
        </w:rPr>
        <w:t>P</w:t>
      </w:r>
      <w:r w:rsidR="00BB347D" w:rsidRPr="005E4A2E">
        <w:rPr>
          <w:rFonts w:ascii="Times New Roman" w:hAnsi="Times New Roman" w:cs="Times New Roman"/>
          <w:sz w:val="24"/>
          <w:szCs w:val="24"/>
        </w:rPr>
        <w:t>oskytovateľ</w:t>
      </w:r>
      <w:r w:rsidR="00A07F24" w:rsidRPr="005E4A2E">
        <w:rPr>
          <w:rFonts w:ascii="Times New Roman" w:hAnsi="Times New Roman" w:cs="Times New Roman"/>
          <w:sz w:val="24"/>
          <w:szCs w:val="24"/>
        </w:rPr>
        <w:t xml:space="preserve"> sa </w:t>
      </w:r>
      <w:r w:rsidR="00A07F24" w:rsidRPr="00F6077A">
        <w:rPr>
          <w:rFonts w:ascii="Times New Roman" w:hAnsi="Times New Roman" w:cs="Times New Roman"/>
          <w:sz w:val="24"/>
          <w:szCs w:val="24"/>
        </w:rPr>
        <w:t>zaväzuje zabezpečiť dostupnosť</w:t>
      </w:r>
      <w:r w:rsidR="00F6077A" w:rsidRPr="00F6077A">
        <w:rPr>
          <w:rFonts w:ascii="Times New Roman" w:hAnsi="Times New Roman" w:cs="Times New Roman"/>
          <w:sz w:val="24"/>
          <w:szCs w:val="24"/>
        </w:rPr>
        <w:t xml:space="preserve"> </w:t>
      </w:r>
      <w:r w:rsidR="00A07F24" w:rsidRPr="00F6077A">
        <w:rPr>
          <w:rFonts w:ascii="Times New Roman" w:hAnsi="Times New Roman" w:cs="Times New Roman"/>
          <w:sz w:val="24"/>
          <w:szCs w:val="24"/>
        </w:rPr>
        <w:t>Služieb v mieste</w:t>
      </w:r>
      <w:r w:rsidRPr="00F6077A">
        <w:rPr>
          <w:rFonts w:ascii="Times New Roman" w:hAnsi="Times New Roman" w:cs="Times New Roman"/>
          <w:sz w:val="24"/>
          <w:szCs w:val="24"/>
        </w:rPr>
        <w:t xml:space="preserve"> dodania</w:t>
      </w:r>
      <w:r w:rsidR="008269F0" w:rsidRPr="00F6077A">
        <w:rPr>
          <w:rFonts w:ascii="Times New Roman" w:hAnsi="Times New Roman" w:cs="Times New Roman"/>
          <w:sz w:val="24"/>
          <w:szCs w:val="24"/>
        </w:rPr>
        <w:t xml:space="preserve">, a to </w:t>
      </w:r>
      <w:r w:rsidR="00BB347D" w:rsidRPr="00F6077A">
        <w:rPr>
          <w:rFonts w:ascii="Times New Roman" w:hAnsi="Times New Roman" w:cs="Times New Roman"/>
          <w:sz w:val="24"/>
          <w:szCs w:val="24"/>
        </w:rPr>
        <w:t xml:space="preserve">v období </w:t>
      </w:r>
      <w:r w:rsidR="00850084" w:rsidRPr="00F6077A">
        <w:rPr>
          <w:rFonts w:ascii="Times New Roman" w:hAnsi="Times New Roman" w:cs="Times New Roman"/>
          <w:sz w:val="24"/>
          <w:szCs w:val="24"/>
        </w:rPr>
        <w:t>po</w:t>
      </w:r>
      <w:r w:rsidR="00F6077A" w:rsidRPr="00F6077A">
        <w:rPr>
          <w:rFonts w:ascii="Times New Roman" w:hAnsi="Times New Roman" w:cs="Times New Roman"/>
          <w:sz w:val="24"/>
          <w:szCs w:val="24"/>
        </w:rPr>
        <w:t xml:space="preserve"> </w:t>
      </w:r>
      <w:r w:rsidR="00BB347D" w:rsidRPr="00F6077A">
        <w:rPr>
          <w:rFonts w:ascii="Times New Roman" w:hAnsi="Times New Roman" w:cs="Times New Roman"/>
          <w:sz w:val="24"/>
          <w:szCs w:val="24"/>
        </w:rPr>
        <w:t>nadobudnut</w:t>
      </w:r>
      <w:r w:rsidR="00850084" w:rsidRPr="00F6077A">
        <w:rPr>
          <w:rFonts w:ascii="Times New Roman" w:hAnsi="Times New Roman" w:cs="Times New Roman"/>
          <w:sz w:val="24"/>
          <w:szCs w:val="24"/>
        </w:rPr>
        <w:t>í</w:t>
      </w:r>
      <w:r w:rsidR="00BB347D" w:rsidRPr="00F6077A">
        <w:rPr>
          <w:rFonts w:ascii="Times New Roman" w:hAnsi="Times New Roman" w:cs="Times New Roman"/>
          <w:sz w:val="24"/>
          <w:szCs w:val="24"/>
        </w:rPr>
        <w:t xml:space="preserve"> účinnosti zmluvy </w:t>
      </w:r>
      <w:r w:rsidR="00850084" w:rsidRPr="00F6077A">
        <w:rPr>
          <w:rFonts w:ascii="Times New Roman" w:hAnsi="Times New Roman" w:cs="Times New Roman"/>
          <w:sz w:val="24"/>
          <w:szCs w:val="24"/>
        </w:rPr>
        <w:t xml:space="preserve">až </w:t>
      </w:r>
      <w:r w:rsidR="00BB347D" w:rsidRPr="00F6077A">
        <w:rPr>
          <w:rFonts w:ascii="Times New Roman" w:hAnsi="Times New Roman" w:cs="Times New Roman"/>
          <w:sz w:val="24"/>
          <w:szCs w:val="24"/>
        </w:rPr>
        <w:t>do 3</w:t>
      </w:r>
      <w:r w:rsidR="00850084" w:rsidRPr="00F6077A">
        <w:rPr>
          <w:rFonts w:ascii="Times New Roman" w:hAnsi="Times New Roman" w:cs="Times New Roman"/>
          <w:sz w:val="24"/>
          <w:szCs w:val="24"/>
        </w:rPr>
        <w:t>1</w:t>
      </w:r>
      <w:r w:rsidR="00BB347D" w:rsidRPr="00F6077A">
        <w:rPr>
          <w:rFonts w:ascii="Times New Roman" w:hAnsi="Times New Roman" w:cs="Times New Roman"/>
          <w:sz w:val="24"/>
          <w:szCs w:val="24"/>
        </w:rPr>
        <w:t>.8.2020</w:t>
      </w:r>
      <w:r w:rsidR="008B60F2" w:rsidRPr="00F6077A">
        <w:rPr>
          <w:rFonts w:ascii="Times New Roman" w:hAnsi="Times New Roman" w:cs="Times New Roman"/>
          <w:sz w:val="24"/>
          <w:szCs w:val="24"/>
        </w:rPr>
        <w:t xml:space="preserve"> a v rozsahu špecifikovanom v Prílohe č. 1</w:t>
      </w:r>
      <w:r w:rsidR="00146435" w:rsidRPr="00F6077A">
        <w:rPr>
          <w:rFonts w:ascii="Times New Roman" w:hAnsi="Times New Roman" w:cs="Times New Roman"/>
          <w:sz w:val="24"/>
          <w:szCs w:val="24"/>
        </w:rPr>
        <w:t>.</w:t>
      </w:r>
      <w:r w:rsidR="008269F0" w:rsidRPr="00F6077A">
        <w:rPr>
          <w:rFonts w:ascii="Times New Roman" w:hAnsi="Times New Roman" w:cs="Times New Roman"/>
          <w:sz w:val="24"/>
          <w:szCs w:val="24"/>
        </w:rPr>
        <w:t>Poskytovateľ zabezpečí pre Objednávateľa dostupnosť Služieb v uvedenom rozsahu</w:t>
      </w:r>
      <w:r w:rsidR="00843363" w:rsidRPr="00F6077A">
        <w:rPr>
          <w:rFonts w:ascii="Times New Roman" w:hAnsi="Times New Roman" w:cs="Times New Roman"/>
          <w:sz w:val="24"/>
          <w:szCs w:val="24"/>
        </w:rPr>
        <w:t xml:space="preserve"> v dohodnutom termíne, najneskôr</w:t>
      </w:r>
      <w:r w:rsidR="008269F0" w:rsidRPr="00F6077A">
        <w:rPr>
          <w:rFonts w:ascii="Times New Roman" w:hAnsi="Times New Roman" w:cs="Times New Roman"/>
          <w:sz w:val="24"/>
          <w:szCs w:val="24"/>
        </w:rPr>
        <w:t xml:space="preserve"> do </w:t>
      </w:r>
      <w:r w:rsidR="00146797" w:rsidRPr="00F6077A">
        <w:rPr>
          <w:rFonts w:ascii="Times New Roman" w:hAnsi="Times New Roman" w:cs="Times New Roman"/>
          <w:sz w:val="24"/>
          <w:szCs w:val="24"/>
        </w:rPr>
        <w:t>4</w:t>
      </w:r>
      <w:r w:rsidR="00F6077A" w:rsidRPr="00F6077A">
        <w:rPr>
          <w:rFonts w:ascii="Times New Roman" w:hAnsi="Times New Roman" w:cs="Times New Roman"/>
          <w:sz w:val="24"/>
          <w:szCs w:val="24"/>
        </w:rPr>
        <w:t xml:space="preserve"> </w:t>
      </w:r>
      <w:r w:rsidR="008269F0" w:rsidRPr="00F6077A">
        <w:rPr>
          <w:rFonts w:ascii="Times New Roman" w:hAnsi="Times New Roman" w:cs="Times New Roman"/>
          <w:sz w:val="24"/>
          <w:szCs w:val="24"/>
        </w:rPr>
        <w:t>týždňov od</w:t>
      </w:r>
      <w:r w:rsidR="008269F0" w:rsidRPr="005E4A2E">
        <w:rPr>
          <w:rFonts w:ascii="Times New Roman" w:hAnsi="Times New Roman" w:cs="Times New Roman"/>
          <w:sz w:val="24"/>
          <w:szCs w:val="24"/>
        </w:rPr>
        <w:t xml:space="preserve"> nadobudnutia účinnosti tejto zmluvy.</w:t>
      </w:r>
    </w:p>
    <w:p w:rsidR="005E4A2E" w:rsidRDefault="005E4A2E" w:rsidP="005E4A2E">
      <w:pPr>
        <w:pStyle w:val="Odsekzoznamu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B42C4" w:rsidRDefault="007C04E4" w:rsidP="00B2227E">
      <w:pPr>
        <w:pStyle w:val="Odsekzoznamu"/>
        <w:numPr>
          <w:ilvl w:val="1"/>
          <w:numId w:val="32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4C14">
        <w:rPr>
          <w:rFonts w:ascii="Times New Roman" w:hAnsi="Times New Roman" w:cs="Times New Roman"/>
          <w:sz w:val="24"/>
          <w:szCs w:val="24"/>
        </w:rPr>
        <w:t>Miestom dodania Služieb</w:t>
      </w:r>
      <w:r w:rsidR="009B5B39" w:rsidRPr="00B94C14">
        <w:rPr>
          <w:rFonts w:ascii="Times New Roman" w:hAnsi="Times New Roman" w:cs="Times New Roman"/>
          <w:sz w:val="24"/>
          <w:szCs w:val="24"/>
        </w:rPr>
        <w:t xml:space="preserve"> je </w:t>
      </w:r>
      <w:r w:rsidR="009B5B39" w:rsidRPr="00F6077A">
        <w:rPr>
          <w:rFonts w:ascii="Times New Roman" w:hAnsi="Times New Roman" w:cs="Times New Roman"/>
          <w:sz w:val="24"/>
          <w:szCs w:val="24"/>
        </w:rPr>
        <w:t>sídlo</w:t>
      </w:r>
      <w:r w:rsidR="00F6077A" w:rsidRPr="00F6077A">
        <w:rPr>
          <w:rFonts w:ascii="Times New Roman" w:hAnsi="Times New Roman" w:cs="Times New Roman"/>
          <w:sz w:val="24"/>
          <w:szCs w:val="24"/>
        </w:rPr>
        <w:t xml:space="preserve"> </w:t>
      </w:r>
      <w:r w:rsidR="009B5B39" w:rsidRPr="00F6077A">
        <w:rPr>
          <w:rFonts w:ascii="Times New Roman" w:hAnsi="Times New Roman" w:cs="Times New Roman"/>
          <w:sz w:val="24"/>
          <w:szCs w:val="24"/>
        </w:rPr>
        <w:t>spoločnosti</w:t>
      </w:r>
      <w:r w:rsidR="009B5B39" w:rsidRPr="00B94C14">
        <w:rPr>
          <w:rFonts w:ascii="Times New Roman" w:hAnsi="Times New Roman" w:cs="Times New Roman"/>
          <w:sz w:val="24"/>
          <w:szCs w:val="24"/>
        </w:rPr>
        <w:t xml:space="preserve"> </w:t>
      </w:r>
      <w:r w:rsidR="00BB347D" w:rsidRPr="00B94C14">
        <w:rPr>
          <w:rFonts w:ascii="Times New Roman" w:hAnsi="Times New Roman" w:cs="Times New Roman"/>
          <w:sz w:val="24"/>
          <w:szCs w:val="24"/>
        </w:rPr>
        <w:t>Objednávateľa</w:t>
      </w:r>
      <w:r w:rsidR="00196831" w:rsidRPr="00B94C14">
        <w:rPr>
          <w:rFonts w:ascii="Times New Roman" w:hAnsi="Times New Roman" w:cs="Times New Roman"/>
          <w:sz w:val="24"/>
          <w:szCs w:val="24"/>
        </w:rPr>
        <w:t xml:space="preserve"> podľa ods.</w:t>
      </w:r>
      <w:r w:rsidR="00E70805" w:rsidRPr="00B94C14">
        <w:rPr>
          <w:rFonts w:ascii="Times New Roman" w:hAnsi="Times New Roman" w:cs="Times New Roman"/>
          <w:sz w:val="24"/>
          <w:szCs w:val="24"/>
        </w:rPr>
        <w:t xml:space="preserve"> 1.1. tejto Zmluvy</w:t>
      </w:r>
      <w:r w:rsidR="007136D0" w:rsidRPr="00B94C14">
        <w:rPr>
          <w:rFonts w:ascii="Times New Roman" w:hAnsi="Times New Roman" w:cs="Times New Roman"/>
          <w:sz w:val="24"/>
          <w:szCs w:val="24"/>
        </w:rPr>
        <w:t>.</w:t>
      </w:r>
    </w:p>
    <w:p w:rsidR="00BB42C4" w:rsidRPr="00B2227E" w:rsidRDefault="00BB42C4" w:rsidP="00B2227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80BD2" w:rsidRPr="00B2227E" w:rsidRDefault="00780BD2" w:rsidP="00B2227E">
      <w:pPr>
        <w:pStyle w:val="Odsekzoznamu"/>
        <w:numPr>
          <w:ilvl w:val="1"/>
          <w:numId w:val="32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227E">
        <w:rPr>
          <w:rFonts w:ascii="Times New Roman" w:hAnsi="Times New Roman" w:cs="Times New Roman"/>
          <w:sz w:val="24"/>
          <w:szCs w:val="24"/>
        </w:rPr>
        <w:t xml:space="preserve"> U softvérových produktov bude dodávka realizovaná on-line sprístupnením alebo inštaláciou na jedno určené hardvérové zariadenie, ktoré je vo vlastníctve Objednávateľa</w:t>
      </w:r>
      <w:r w:rsidR="00C452EC">
        <w:rPr>
          <w:rFonts w:ascii="Times New Roman" w:hAnsi="Times New Roman" w:cs="Times New Roman"/>
          <w:sz w:val="24"/>
          <w:szCs w:val="24"/>
        </w:rPr>
        <w:t>.</w:t>
      </w:r>
      <w:r w:rsidRPr="00B2227E">
        <w:rPr>
          <w:rFonts w:ascii="Times New Roman" w:hAnsi="Times New Roman" w:cs="Times New Roman"/>
          <w:sz w:val="24"/>
          <w:szCs w:val="24"/>
        </w:rPr>
        <w:t xml:space="preserve"> </w:t>
      </w:r>
      <w:r w:rsidRPr="00B2227E">
        <w:rPr>
          <w:rFonts w:ascii="Times New Roman" w:eastAsiaTheme="minorHAnsi" w:hAnsi="Times New Roman" w:cs="Times New Roman"/>
          <w:sz w:val="24"/>
          <w:szCs w:val="24"/>
          <w:lang w:eastAsia="en-US"/>
        </w:rPr>
        <w:t>Všetky prístupové resp. inštalačné údaje, ktoré Poskytovateľ poskytne Objednávateľovi, sa považujú za dôverné informácie, ktoré</w:t>
      </w:r>
      <w:r w:rsidR="00BB42C4" w:rsidRPr="00B222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je O</w:t>
      </w:r>
      <w:r w:rsidRPr="00B222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bjednávateľ povinný chrániť pred neoprávneným zverejnením </w:t>
      </w:r>
      <w:r w:rsidRPr="00F6077A">
        <w:rPr>
          <w:rFonts w:ascii="Times New Roman" w:eastAsiaTheme="minorHAnsi" w:hAnsi="Times New Roman" w:cs="Times New Roman"/>
          <w:sz w:val="24"/>
          <w:szCs w:val="24"/>
          <w:lang w:eastAsia="en-US"/>
        </w:rPr>
        <w:t>alebo iným</w:t>
      </w:r>
      <w:r w:rsidR="00F6077A" w:rsidRPr="00F607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077A">
        <w:rPr>
          <w:rFonts w:ascii="Times New Roman" w:eastAsiaTheme="minorHAnsi" w:hAnsi="Times New Roman" w:cs="Times New Roman"/>
          <w:sz w:val="24"/>
          <w:szCs w:val="24"/>
          <w:lang w:eastAsia="en-US"/>
        </w:rPr>
        <w:t>zneužitím.</w:t>
      </w:r>
      <w:r w:rsidR="00911484" w:rsidRPr="00F607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Touto</w:t>
      </w:r>
      <w:r w:rsidR="00911484" w:rsidRPr="00B222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zmluvou Poskytovateľ udeľuje Objednávateľovi op</w:t>
      </w:r>
      <w:r w:rsidR="00B2227E" w:rsidRPr="00B2227E"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="00911484" w:rsidRPr="00B222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ávnenie na využívanie predmetných softvérových produktov na dobu určitú (podľa ods. 3.1.). </w:t>
      </w:r>
    </w:p>
    <w:p w:rsidR="00B94C14" w:rsidRPr="00B94C14" w:rsidRDefault="00B94C14" w:rsidP="00B94C1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94C14" w:rsidRPr="00B94C14" w:rsidRDefault="00525EC0" w:rsidP="00B94C14">
      <w:pPr>
        <w:pStyle w:val="Odsekzoznamu"/>
        <w:numPr>
          <w:ilvl w:val="1"/>
          <w:numId w:val="32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4C14">
        <w:rPr>
          <w:rFonts w:ascii="Times New Roman" w:hAnsi="Times New Roman" w:cs="Times New Roman"/>
          <w:sz w:val="24"/>
          <w:szCs w:val="24"/>
        </w:rPr>
        <w:t>Objednávateľ sa zaväzuje Poskytovateľovi poskytnúť súčinnosť požadovanú Poskytovateľom na riadne a včasné dodanie Služieb. Rozsah súčinnosti bude upresnený a obojstranne odsúhlasený.</w:t>
      </w:r>
    </w:p>
    <w:p w:rsidR="00B94C14" w:rsidRPr="00B94C14" w:rsidRDefault="00B94C14" w:rsidP="00B94C1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432CF" w:rsidRPr="00B94C14" w:rsidRDefault="00035481" w:rsidP="00B94C14">
      <w:pPr>
        <w:pStyle w:val="Odsekzoznamu"/>
        <w:numPr>
          <w:ilvl w:val="1"/>
          <w:numId w:val="32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4C14">
        <w:rPr>
          <w:rFonts w:ascii="Times New Roman" w:hAnsi="Times New Roman" w:cs="Times New Roman"/>
          <w:sz w:val="24"/>
          <w:szCs w:val="24"/>
        </w:rPr>
        <w:t>Objednávateľ</w:t>
      </w:r>
      <w:r w:rsidR="00F72734" w:rsidRPr="00B94C14">
        <w:rPr>
          <w:rFonts w:ascii="Times New Roman" w:hAnsi="Times New Roman" w:cs="Times New Roman"/>
          <w:sz w:val="24"/>
          <w:szCs w:val="24"/>
        </w:rPr>
        <w:t xml:space="preserve"> je povinný pri preberaní Služieb ich úplnosť bezodkladne a riadne preveriť</w:t>
      </w:r>
      <w:r w:rsidR="00146435" w:rsidRPr="00B94C14">
        <w:rPr>
          <w:rFonts w:ascii="Times New Roman" w:hAnsi="Times New Roman" w:cs="Times New Roman"/>
          <w:sz w:val="24"/>
          <w:szCs w:val="24"/>
        </w:rPr>
        <w:t xml:space="preserve"> a prevzatie potvrdiť na do</w:t>
      </w:r>
      <w:r w:rsidR="00876A63" w:rsidRPr="00B94C14">
        <w:rPr>
          <w:rFonts w:ascii="Times New Roman" w:hAnsi="Times New Roman" w:cs="Times New Roman"/>
          <w:sz w:val="24"/>
          <w:szCs w:val="24"/>
        </w:rPr>
        <w:t>dacom liste</w:t>
      </w:r>
      <w:r w:rsidR="00E94718" w:rsidRPr="00B94C14">
        <w:rPr>
          <w:rFonts w:ascii="Times New Roman" w:hAnsi="Times New Roman" w:cs="Times New Roman"/>
          <w:sz w:val="24"/>
          <w:szCs w:val="24"/>
        </w:rPr>
        <w:t xml:space="preserve"> vystavenom P</w:t>
      </w:r>
      <w:r w:rsidR="00876A63" w:rsidRPr="00B94C14">
        <w:rPr>
          <w:rFonts w:ascii="Times New Roman" w:hAnsi="Times New Roman" w:cs="Times New Roman"/>
          <w:sz w:val="24"/>
          <w:szCs w:val="24"/>
        </w:rPr>
        <w:t>oskytovateľom</w:t>
      </w:r>
      <w:r w:rsidR="00146435" w:rsidRPr="00B94C14">
        <w:rPr>
          <w:rFonts w:ascii="Times New Roman" w:hAnsi="Times New Roman" w:cs="Times New Roman"/>
          <w:sz w:val="24"/>
          <w:szCs w:val="24"/>
        </w:rPr>
        <w:t>.</w:t>
      </w:r>
      <w:r w:rsidR="0011724A" w:rsidRPr="00B94C14">
        <w:rPr>
          <w:rFonts w:ascii="Times New Roman" w:hAnsi="Times New Roman" w:cs="Times New Roman"/>
          <w:sz w:val="24"/>
          <w:szCs w:val="24"/>
        </w:rPr>
        <w:t xml:space="preserve"> Jedná sa </w:t>
      </w:r>
      <w:r w:rsidRPr="00B94C14">
        <w:rPr>
          <w:rFonts w:ascii="Times New Roman" w:hAnsi="Times New Roman" w:cs="Times New Roman"/>
          <w:sz w:val="24"/>
          <w:szCs w:val="24"/>
        </w:rPr>
        <w:t>najmä o kompletnosť poskytovaného</w:t>
      </w:r>
      <w:r w:rsidR="0011724A" w:rsidRPr="00B94C14">
        <w:rPr>
          <w:rFonts w:ascii="Times New Roman" w:hAnsi="Times New Roman" w:cs="Times New Roman"/>
          <w:sz w:val="24"/>
          <w:szCs w:val="24"/>
        </w:rPr>
        <w:t xml:space="preserve"> vybavenia, </w:t>
      </w:r>
      <w:r w:rsidR="00661475" w:rsidRPr="00B94C14">
        <w:rPr>
          <w:rFonts w:ascii="Times New Roman" w:hAnsi="Times New Roman" w:cs="Times New Roman"/>
          <w:sz w:val="24"/>
          <w:szCs w:val="24"/>
        </w:rPr>
        <w:t>jeho kompatibilitu a funkčnosť v</w:t>
      </w:r>
      <w:r w:rsidR="0011724A" w:rsidRPr="00B94C14">
        <w:rPr>
          <w:rFonts w:ascii="Times New Roman" w:hAnsi="Times New Roman" w:cs="Times New Roman"/>
          <w:sz w:val="24"/>
          <w:szCs w:val="24"/>
        </w:rPr>
        <w:t> zmysle Prílohy č. 1., rovnako možnosť jeho</w:t>
      </w:r>
      <w:r w:rsidR="00F72734" w:rsidRPr="00B94C14">
        <w:rPr>
          <w:rFonts w:ascii="Times New Roman" w:hAnsi="Times New Roman" w:cs="Times New Roman"/>
          <w:sz w:val="24"/>
          <w:szCs w:val="24"/>
        </w:rPr>
        <w:t xml:space="preserve"> plnohodnotného využívania bez akýchkoľvek obmedzení</w:t>
      </w:r>
      <w:r w:rsidR="0011724A" w:rsidRPr="00B94C14">
        <w:rPr>
          <w:rFonts w:ascii="Times New Roman" w:hAnsi="Times New Roman" w:cs="Times New Roman"/>
          <w:sz w:val="24"/>
          <w:szCs w:val="24"/>
        </w:rPr>
        <w:t xml:space="preserve"> (</w:t>
      </w:r>
      <w:r w:rsidR="00BB42C4">
        <w:rPr>
          <w:rFonts w:ascii="Times New Roman" w:hAnsi="Times New Roman" w:cs="Times New Roman"/>
          <w:sz w:val="24"/>
          <w:szCs w:val="24"/>
        </w:rPr>
        <w:t>v rámci</w:t>
      </w:r>
      <w:r w:rsidR="0011724A" w:rsidRPr="00B94C14">
        <w:rPr>
          <w:rFonts w:ascii="Times New Roman" w:hAnsi="Times New Roman" w:cs="Times New Roman"/>
          <w:sz w:val="24"/>
          <w:szCs w:val="24"/>
        </w:rPr>
        <w:t xml:space="preserve"> špecifikácií v Prílohe č. 1).</w:t>
      </w:r>
    </w:p>
    <w:p w:rsidR="002D11F6" w:rsidRDefault="002D11F6" w:rsidP="007C04E4">
      <w:pPr>
        <w:jc w:val="center"/>
        <w:outlineLvl w:val="0"/>
        <w:rPr>
          <w:b/>
          <w:sz w:val="24"/>
        </w:rPr>
      </w:pPr>
    </w:p>
    <w:p w:rsidR="00014D99" w:rsidRDefault="00E70805" w:rsidP="007C04E4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Čl. IV</w:t>
      </w:r>
      <w:r w:rsidR="00014D99">
        <w:rPr>
          <w:b/>
          <w:sz w:val="24"/>
        </w:rPr>
        <w:t xml:space="preserve"> Cena a platobné podmienky</w:t>
      </w:r>
    </w:p>
    <w:p w:rsidR="00B94C14" w:rsidRDefault="00B94C14" w:rsidP="006B28CD">
      <w:pPr>
        <w:pStyle w:val="Default"/>
        <w:rPr>
          <w:color w:val="auto"/>
          <w:szCs w:val="20"/>
        </w:rPr>
      </w:pPr>
    </w:p>
    <w:p w:rsidR="00B94C14" w:rsidRPr="00B94C14" w:rsidRDefault="00B94C14" w:rsidP="00B94C14">
      <w:pPr>
        <w:pStyle w:val="Odsekzoznamu"/>
        <w:numPr>
          <w:ilvl w:val="0"/>
          <w:numId w:val="33"/>
        </w:numPr>
        <w:autoSpaceDE w:val="0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:rsidR="00B94C14" w:rsidRPr="00B94C14" w:rsidRDefault="00B94C14" w:rsidP="00B94C14">
      <w:pPr>
        <w:pStyle w:val="Odsekzoznamu"/>
        <w:numPr>
          <w:ilvl w:val="0"/>
          <w:numId w:val="33"/>
        </w:numPr>
        <w:autoSpaceDE w:val="0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:rsidR="00B94C14" w:rsidRPr="00B94C14" w:rsidRDefault="00B94C14" w:rsidP="00B94C14">
      <w:pPr>
        <w:pStyle w:val="Odsekzoznamu"/>
        <w:numPr>
          <w:ilvl w:val="0"/>
          <w:numId w:val="33"/>
        </w:numPr>
        <w:autoSpaceDE w:val="0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:rsidR="00B94C14" w:rsidRPr="00B94C14" w:rsidRDefault="00B94C14" w:rsidP="00B94C14">
      <w:pPr>
        <w:pStyle w:val="Odsekzoznamu"/>
        <w:numPr>
          <w:ilvl w:val="0"/>
          <w:numId w:val="33"/>
        </w:numPr>
        <w:autoSpaceDE w:val="0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:rsidR="00015612" w:rsidRDefault="00014D99" w:rsidP="00B94C14">
      <w:pPr>
        <w:pStyle w:val="Default"/>
        <w:numPr>
          <w:ilvl w:val="1"/>
          <w:numId w:val="33"/>
        </w:numPr>
        <w:spacing w:line="276" w:lineRule="auto"/>
        <w:ind w:left="567" w:hanging="567"/>
        <w:jc w:val="both"/>
      </w:pPr>
      <w:r w:rsidRPr="00CD018A">
        <w:t xml:space="preserve">Za riadne </w:t>
      </w:r>
      <w:r w:rsidRPr="00F6077A">
        <w:t>dod</w:t>
      </w:r>
      <w:r w:rsidR="00E94718" w:rsidRPr="00F6077A">
        <w:t>an</w:t>
      </w:r>
      <w:r w:rsidR="00F72734" w:rsidRPr="00F6077A">
        <w:t>é</w:t>
      </w:r>
      <w:r w:rsidR="00F6077A" w:rsidRPr="00F6077A">
        <w:t xml:space="preserve"> </w:t>
      </w:r>
      <w:r w:rsidR="00F72734" w:rsidRPr="00F6077A">
        <w:t>Služby</w:t>
      </w:r>
      <w:r w:rsidR="00BD0E82" w:rsidRPr="00F6077A">
        <w:t xml:space="preserve"> v zmysle ods. 3.4</w:t>
      </w:r>
      <w:r w:rsidR="00035481" w:rsidRPr="00F6077A">
        <w:t xml:space="preserve"> sa Objednávateľ</w:t>
      </w:r>
      <w:r w:rsidRPr="00F6077A">
        <w:t xml:space="preserve"> zaväzuje zaplatiť </w:t>
      </w:r>
      <w:r w:rsidR="00244BD2" w:rsidRPr="00F6077A">
        <w:t>zmluvnú</w:t>
      </w:r>
      <w:r w:rsidR="00F6077A" w:rsidRPr="00F6077A">
        <w:t xml:space="preserve"> </w:t>
      </w:r>
      <w:r w:rsidR="005F22D8" w:rsidRPr="00F6077A">
        <w:t>cenu</w:t>
      </w:r>
      <w:r w:rsidR="00244BD2" w:rsidRPr="00F6077A">
        <w:t xml:space="preserve"> Služby </w:t>
      </w:r>
      <w:r w:rsidR="00015612" w:rsidRPr="00F6077A">
        <w:t>vo výške:</w:t>
      </w:r>
    </w:p>
    <w:p w:rsidR="00CC61EC" w:rsidRDefault="00CC61EC" w:rsidP="006B28CD">
      <w:pPr>
        <w:pStyle w:val="Default"/>
      </w:pPr>
    </w:p>
    <w:p w:rsidR="00015612" w:rsidRDefault="00015612" w:rsidP="00B94C14">
      <w:pPr>
        <w:pStyle w:val="Default"/>
        <w:spacing w:line="276" w:lineRule="auto"/>
        <w:ind w:left="567"/>
        <w:jc w:val="both"/>
      </w:pPr>
      <w:r>
        <w:t xml:space="preserve">Celková </w:t>
      </w:r>
      <w:r w:rsidR="00B831BC">
        <w:t>cena bez DPH:</w:t>
      </w:r>
      <w:r w:rsidR="00B831BC">
        <w:tab/>
      </w:r>
      <w:r w:rsidR="00E70805" w:rsidRPr="00CD018A">
        <w:t xml:space="preserve">........................ € </w:t>
      </w:r>
      <w:r w:rsidR="00B831BC" w:rsidRPr="00996B4B">
        <w:rPr>
          <w:i/>
          <w:highlight w:val="yellow"/>
        </w:rPr>
        <w:t>(doplní uchádzač)</w:t>
      </w:r>
    </w:p>
    <w:p w:rsidR="00015612" w:rsidRPr="00996B4B" w:rsidRDefault="00015612" w:rsidP="00B94C14">
      <w:pPr>
        <w:pStyle w:val="Default"/>
        <w:spacing w:line="276" w:lineRule="auto"/>
        <w:ind w:left="567"/>
        <w:jc w:val="both"/>
        <w:rPr>
          <w:i/>
        </w:rPr>
      </w:pPr>
      <w:r>
        <w:t>DPH</w:t>
      </w:r>
      <w:r w:rsidR="00B831BC">
        <w:t>:</w:t>
      </w:r>
      <w:r w:rsidR="00B831BC">
        <w:tab/>
      </w:r>
      <w:r w:rsidR="00B831BC">
        <w:tab/>
      </w:r>
      <w:r w:rsidR="00B831BC">
        <w:tab/>
      </w:r>
      <w:r w:rsidR="00B831BC">
        <w:tab/>
      </w:r>
      <w:r w:rsidRPr="00CD018A">
        <w:t>........................ €</w:t>
      </w:r>
      <w:r w:rsidR="00B831BC" w:rsidRPr="00996B4B">
        <w:rPr>
          <w:i/>
          <w:highlight w:val="yellow"/>
        </w:rPr>
        <w:t>(doplní uchádzač)</w:t>
      </w:r>
    </w:p>
    <w:p w:rsidR="00015612" w:rsidRDefault="00015612" w:rsidP="00B94C14">
      <w:pPr>
        <w:pStyle w:val="Default"/>
        <w:spacing w:line="276" w:lineRule="auto"/>
        <w:ind w:left="567"/>
        <w:jc w:val="both"/>
      </w:pPr>
      <w:r>
        <w:t>Celková cena s</w:t>
      </w:r>
      <w:r w:rsidR="00B831BC">
        <w:t> </w:t>
      </w:r>
      <w:r>
        <w:t>DPH</w:t>
      </w:r>
      <w:r w:rsidR="00B831BC">
        <w:t>:</w:t>
      </w:r>
      <w:r w:rsidR="00B831BC">
        <w:tab/>
      </w:r>
      <w:r w:rsidR="00B831BC">
        <w:tab/>
        <w:t>..</w:t>
      </w:r>
      <w:r w:rsidRPr="00CD018A">
        <w:t>...................... €</w:t>
      </w:r>
      <w:r w:rsidR="00B831BC" w:rsidRPr="00996B4B">
        <w:rPr>
          <w:i/>
          <w:highlight w:val="yellow"/>
        </w:rPr>
        <w:t>(doplní uchádzač)</w:t>
      </w:r>
    </w:p>
    <w:p w:rsidR="00CC61EC" w:rsidRDefault="00CC61EC" w:rsidP="00B94C14">
      <w:pPr>
        <w:pStyle w:val="Default"/>
        <w:ind w:left="567"/>
      </w:pPr>
    </w:p>
    <w:p w:rsidR="00B94C14" w:rsidRDefault="00B94C14" w:rsidP="00B94C14">
      <w:pPr>
        <w:pStyle w:val="Default"/>
        <w:spacing w:line="276" w:lineRule="auto"/>
        <w:ind w:left="567"/>
        <w:jc w:val="both"/>
      </w:pPr>
      <w:r>
        <w:t>V</w:t>
      </w:r>
      <w:r w:rsidR="00E70805" w:rsidRPr="00CD018A">
        <w:t> súlade s prílohou</w:t>
      </w:r>
      <w:r w:rsidR="007263F3" w:rsidRPr="00CD018A">
        <w:t xml:space="preserve"> č. 2</w:t>
      </w:r>
      <w:r w:rsidR="00035481">
        <w:t xml:space="preserve"> (</w:t>
      </w:r>
      <w:r w:rsidR="00244BD2">
        <w:t xml:space="preserve">Návrh plnenia a </w:t>
      </w:r>
      <w:r w:rsidR="00035481">
        <w:t>Cenová ponuka Poskytovateľa</w:t>
      </w:r>
      <w:r w:rsidR="00E70805" w:rsidRPr="00CD018A">
        <w:t>)</w:t>
      </w:r>
      <w:r w:rsidR="007263F3" w:rsidRPr="00CD018A">
        <w:t>, ktorá je neoddeliteľnou súčasťou tejto zmluvy</w:t>
      </w:r>
      <w:r w:rsidR="00B831BC">
        <w:t>.</w:t>
      </w:r>
    </w:p>
    <w:p w:rsidR="00B94C14" w:rsidRDefault="00B94C14" w:rsidP="00B94C14">
      <w:pPr>
        <w:pStyle w:val="Default"/>
        <w:spacing w:line="276" w:lineRule="auto"/>
        <w:jc w:val="both"/>
      </w:pPr>
    </w:p>
    <w:p w:rsidR="00B94C14" w:rsidRDefault="00014D99" w:rsidP="00B94C14">
      <w:pPr>
        <w:pStyle w:val="Default"/>
        <w:numPr>
          <w:ilvl w:val="1"/>
          <w:numId w:val="33"/>
        </w:numPr>
        <w:spacing w:line="276" w:lineRule="auto"/>
        <w:ind w:left="567" w:hanging="567"/>
        <w:jc w:val="both"/>
      </w:pPr>
      <w:r>
        <w:lastRenderedPageBreak/>
        <w:t>Cena u</w:t>
      </w:r>
      <w:r w:rsidR="00E94718">
        <w:t xml:space="preserve">vedená v ods. 4.1 zahŕňa cenu </w:t>
      </w:r>
      <w:r w:rsidR="00F72734">
        <w:t>Služby</w:t>
      </w:r>
      <w:r w:rsidR="00035481">
        <w:t xml:space="preserve"> a dodávky</w:t>
      </w:r>
      <w:r>
        <w:t xml:space="preserve"> do miesta dodania </w:t>
      </w:r>
      <w:r w:rsidR="006A47EB">
        <w:t>podľa ods. 3.2.</w:t>
      </w:r>
      <w:r>
        <w:t xml:space="preserve">vrátane dopravy, inštalácie resp. uvedenia do prevádzky, zaškolenie obsluhy vrátane dodania návodu na obsluhu </w:t>
      </w:r>
      <w:r w:rsidR="00244BD2">
        <w:t xml:space="preserve">(pokiaľ relevantné) </w:t>
      </w:r>
      <w:r>
        <w:t>a je stanovená ako cena pevná.</w:t>
      </w:r>
    </w:p>
    <w:p w:rsidR="00B94C14" w:rsidRDefault="00F334CC" w:rsidP="00B94C14">
      <w:pPr>
        <w:pStyle w:val="Default"/>
        <w:numPr>
          <w:ilvl w:val="1"/>
          <w:numId w:val="33"/>
        </w:numPr>
        <w:spacing w:line="276" w:lineRule="auto"/>
        <w:ind w:left="567" w:hanging="567"/>
        <w:jc w:val="both"/>
      </w:pPr>
      <w:r w:rsidRPr="00B94C14">
        <w:t>Poskytovateľovi</w:t>
      </w:r>
      <w:r w:rsidR="00014D99" w:rsidRPr="00B94C14">
        <w:t xml:space="preserve"> vznikne právo fak</w:t>
      </w:r>
      <w:r w:rsidR="00E70805" w:rsidRPr="00B94C14">
        <w:t>turovať kúpnu cenu dňom realizácie</w:t>
      </w:r>
      <w:r w:rsidR="00014D99" w:rsidRPr="00B94C14">
        <w:t xml:space="preserve"> dodávky</w:t>
      </w:r>
      <w:r w:rsidR="008730ED" w:rsidRPr="00B94C14">
        <w:t xml:space="preserve"> S</w:t>
      </w:r>
      <w:r w:rsidR="00876A63" w:rsidRPr="00B94C14">
        <w:t>lužieb</w:t>
      </w:r>
      <w:r w:rsidR="00014D99" w:rsidRPr="00B94C14">
        <w:t xml:space="preserve"> podľa ods.</w:t>
      </w:r>
      <w:r w:rsidR="00B94C14">
        <w:t xml:space="preserve"> 3</w:t>
      </w:r>
      <w:r w:rsidR="008730ED" w:rsidRPr="00B94C14">
        <w:t>.</w:t>
      </w:r>
      <w:r w:rsidR="00BB42C4">
        <w:t>5</w:t>
      </w:r>
      <w:r w:rsidR="008571E2" w:rsidRPr="00B94C14">
        <w:t>.</w:t>
      </w:r>
      <w:r w:rsidR="00E70805" w:rsidRPr="00B94C14">
        <w:t xml:space="preserve"> tejto Z</w:t>
      </w:r>
      <w:r w:rsidR="00014D99" w:rsidRPr="00B94C14">
        <w:t>mluvy.</w:t>
      </w:r>
    </w:p>
    <w:p w:rsidR="00B94C14" w:rsidRDefault="00B94C14" w:rsidP="00B94C14">
      <w:pPr>
        <w:pStyle w:val="Default"/>
        <w:spacing w:line="276" w:lineRule="auto"/>
        <w:ind w:left="567"/>
        <w:jc w:val="both"/>
      </w:pPr>
    </w:p>
    <w:p w:rsidR="00B94C14" w:rsidRDefault="00035481" w:rsidP="00B94C14">
      <w:pPr>
        <w:pStyle w:val="Default"/>
        <w:numPr>
          <w:ilvl w:val="1"/>
          <w:numId w:val="33"/>
        </w:numPr>
        <w:spacing w:line="276" w:lineRule="auto"/>
        <w:ind w:left="567" w:hanging="567"/>
        <w:jc w:val="both"/>
      </w:pPr>
      <w:r w:rsidRPr="00B94C14">
        <w:t xml:space="preserve">Kúpnu cenu zaplatí Objednávateľ Poskytovateľovi </w:t>
      </w:r>
      <w:r w:rsidR="00014D99" w:rsidRPr="00B94C14">
        <w:t>formou bezhotovostnej platby príkazom na úhradu  na základ</w:t>
      </w:r>
      <w:r w:rsidR="00F334CC" w:rsidRPr="00B94C14">
        <w:t xml:space="preserve">e doručenej </w:t>
      </w:r>
      <w:r w:rsidR="00F334CC" w:rsidRPr="00F6077A">
        <w:t>faktúry vystavenej Poskytovateľom</w:t>
      </w:r>
      <w:r w:rsidR="00F6077A" w:rsidRPr="00F6077A">
        <w:t xml:space="preserve"> </w:t>
      </w:r>
      <w:r w:rsidR="00014D99" w:rsidRPr="00F6077A">
        <w:t>v lehote</w:t>
      </w:r>
      <w:r w:rsidR="00014D99" w:rsidRPr="00B94C14">
        <w:t xml:space="preserve"> splatnosti </w:t>
      </w:r>
      <w:r w:rsidR="007263F3" w:rsidRPr="00B94C14">
        <w:t>uveden</w:t>
      </w:r>
      <w:r w:rsidR="008571E2" w:rsidRPr="00B94C14">
        <w:t>e</w:t>
      </w:r>
      <w:r w:rsidR="00A7219E" w:rsidRPr="00B94C14">
        <w:t>j</w:t>
      </w:r>
      <w:r w:rsidR="007263F3" w:rsidRPr="00B94C14">
        <w:t xml:space="preserve"> na faktúre</w:t>
      </w:r>
      <w:r w:rsidR="006B28CD" w:rsidRPr="00B94C14">
        <w:t xml:space="preserve"> (lehota splatnosti musí byť min. </w:t>
      </w:r>
      <w:r w:rsidR="00B94C14">
        <w:t>30</w:t>
      </w:r>
      <w:r w:rsidR="006B28CD" w:rsidRPr="00B94C14">
        <w:t xml:space="preserve"> dní od doručenia faktúry).</w:t>
      </w:r>
    </w:p>
    <w:p w:rsidR="00B94C14" w:rsidRDefault="00B94C14" w:rsidP="00B94C14">
      <w:pPr>
        <w:pStyle w:val="Odsekzoznamu"/>
        <w:rPr>
          <w:rFonts w:eastAsiaTheme="minorHAnsi"/>
          <w:lang w:eastAsia="en-US"/>
        </w:rPr>
      </w:pPr>
    </w:p>
    <w:p w:rsidR="00B94C14" w:rsidRPr="00B94C14" w:rsidRDefault="00076E7F" w:rsidP="00B94C14">
      <w:pPr>
        <w:pStyle w:val="Default"/>
        <w:numPr>
          <w:ilvl w:val="1"/>
          <w:numId w:val="33"/>
        </w:numPr>
        <w:spacing w:line="276" w:lineRule="auto"/>
        <w:ind w:left="567" w:hanging="567"/>
        <w:jc w:val="both"/>
      </w:pPr>
      <w:r w:rsidRPr="00B94C14">
        <w:rPr>
          <w:rFonts w:eastAsiaTheme="minorHAnsi"/>
          <w:lang w:eastAsia="en-US"/>
        </w:rPr>
        <w:t>Ak faktúra nebude obsahovať zákonom stanovené náležitosti, alebo ak v nej bu</w:t>
      </w:r>
      <w:r w:rsidR="006B28CD" w:rsidRPr="00B94C14">
        <w:rPr>
          <w:rFonts w:eastAsiaTheme="minorHAnsi"/>
          <w:lang w:eastAsia="en-US"/>
        </w:rPr>
        <w:t xml:space="preserve">dú uvedené nesprávne údaje, je </w:t>
      </w:r>
      <w:r w:rsidR="00035481" w:rsidRPr="00B94C14">
        <w:rPr>
          <w:rFonts w:eastAsiaTheme="minorHAnsi"/>
          <w:lang w:eastAsia="en-US"/>
        </w:rPr>
        <w:t>Objednávateľ</w:t>
      </w:r>
      <w:r w:rsidRPr="00B94C14">
        <w:rPr>
          <w:rFonts w:eastAsiaTheme="minorHAnsi"/>
          <w:lang w:eastAsia="en-US"/>
        </w:rPr>
        <w:t xml:space="preserve"> oprávnený vrátiť ju v lehote 7 dní od jej doručenia </w:t>
      </w:r>
      <w:r w:rsidR="00E94718" w:rsidRPr="00B94C14">
        <w:rPr>
          <w:rFonts w:eastAsiaTheme="minorHAnsi"/>
          <w:lang w:eastAsia="en-US"/>
        </w:rPr>
        <w:t>P</w:t>
      </w:r>
      <w:r w:rsidR="00035481" w:rsidRPr="00B94C14">
        <w:rPr>
          <w:rFonts w:eastAsiaTheme="minorHAnsi"/>
          <w:lang w:eastAsia="en-US"/>
        </w:rPr>
        <w:t>oskytovateľovi</w:t>
      </w:r>
      <w:r w:rsidRPr="00B94C14">
        <w:rPr>
          <w:rFonts w:eastAsiaTheme="minorHAnsi"/>
          <w:lang w:eastAsia="en-US"/>
        </w:rPr>
        <w:t xml:space="preserve"> s uvedením chýbajúcich náležitostí alebo nesprávnych údajov. V</w:t>
      </w:r>
      <w:r w:rsidR="00B94C14">
        <w:rPr>
          <w:rFonts w:eastAsiaTheme="minorHAnsi"/>
          <w:lang w:eastAsia="en-US"/>
        </w:rPr>
        <w:t xml:space="preserve"> takom </w:t>
      </w:r>
      <w:r w:rsidRPr="00B94C14">
        <w:rPr>
          <w:rFonts w:eastAsiaTheme="minorHAnsi"/>
          <w:lang w:eastAsia="en-US"/>
        </w:rPr>
        <w:t>prípade začína nová lehota splatnosti, ktorá začne ply</w:t>
      </w:r>
      <w:r w:rsidR="00B94C14">
        <w:rPr>
          <w:rFonts w:eastAsiaTheme="minorHAnsi"/>
          <w:lang w:eastAsia="en-US"/>
        </w:rPr>
        <w:t xml:space="preserve">núť doručením opravenej faktúry </w:t>
      </w:r>
      <w:r w:rsidR="00035481" w:rsidRPr="00B94C14">
        <w:rPr>
          <w:rFonts w:eastAsiaTheme="minorHAnsi"/>
          <w:lang w:eastAsia="en-US"/>
        </w:rPr>
        <w:t>Objednávateľovi</w:t>
      </w:r>
      <w:r w:rsidR="00B94C14">
        <w:rPr>
          <w:rFonts w:eastAsiaTheme="minorHAnsi"/>
          <w:lang w:eastAsia="en-US"/>
        </w:rPr>
        <w:t>.</w:t>
      </w:r>
    </w:p>
    <w:p w:rsidR="00B94C14" w:rsidRDefault="00B94C14" w:rsidP="00B94C14">
      <w:pPr>
        <w:pStyle w:val="Odsekzoznamu"/>
      </w:pPr>
    </w:p>
    <w:p w:rsidR="00B94C14" w:rsidRDefault="00014D99" w:rsidP="00B94C14">
      <w:pPr>
        <w:pStyle w:val="Default"/>
        <w:numPr>
          <w:ilvl w:val="1"/>
          <w:numId w:val="33"/>
        </w:numPr>
        <w:spacing w:line="276" w:lineRule="auto"/>
        <w:ind w:left="567" w:hanging="567"/>
        <w:jc w:val="both"/>
      </w:pPr>
      <w:r w:rsidRPr="00B94C14">
        <w:t xml:space="preserve">Za deň úhrady budú zmluvné strany považovať dátum pripísania </w:t>
      </w:r>
      <w:r w:rsidR="006B28CD" w:rsidRPr="00B94C14">
        <w:t>ceny</w:t>
      </w:r>
      <w:r w:rsidR="00771C90" w:rsidRPr="00B94C14">
        <w:t xml:space="preserve"> Služby</w:t>
      </w:r>
      <w:r w:rsidR="00E94718" w:rsidRPr="00B94C14">
        <w:t xml:space="preserve"> na účet  P</w:t>
      </w:r>
      <w:r w:rsidR="00035481" w:rsidRPr="00B94C14">
        <w:t>oskytovateľa</w:t>
      </w:r>
      <w:r w:rsidR="00E70805" w:rsidRPr="00B94C14">
        <w:t xml:space="preserve"> špecifikovaný v bode 1.2 tejto Zmluvy</w:t>
      </w:r>
      <w:r w:rsidRPr="00B94C14">
        <w:t>.</w:t>
      </w:r>
    </w:p>
    <w:p w:rsidR="00B94C14" w:rsidRDefault="00B94C14" w:rsidP="00B94C14">
      <w:pPr>
        <w:pStyle w:val="Odsekzoznamu"/>
      </w:pPr>
    </w:p>
    <w:p w:rsidR="00B94C14" w:rsidRDefault="00014D99" w:rsidP="00B94C14">
      <w:pPr>
        <w:pStyle w:val="Default"/>
        <w:numPr>
          <w:ilvl w:val="1"/>
          <w:numId w:val="33"/>
        </w:numPr>
        <w:spacing w:line="276" w:lineRule="auto"/>
        <w:ind w:left="567" w:hanging="567"/>
        <w:jc w:val="both"/>
      </w:pPr>
      <w:r w:rsidRPr="00B94C14">
        <w:t>Pr</w:t>
      </w:r>
      <w:r w:rsidR="00610C0A" w:rsidRPr="00B94C14">
        <w:t>i nedodr</w:t>
      </w:r>
      <w:r w:rsidR="00035481" w:rsidRPr="00B94C14">
        <w:t>žaní lehoty splatnosti Objednávateľom</w:t>
      </w:r>
      <w:r w:rsidR="00610C0A" w:rsidRPr="00B94C14">
        <w:t>, môže P</w:t>
      </w:r>
      <w:r w:rsidR="00035481" w:rsidRPr="00B94C14">
        <w:t>oskytovateľ</w:t>
      </w:r>
      <w:r w:rsidRPr="00B94C14">
        <w:t xml:space="preserve"> účtovať úrok z omeškania vo výške 0,02% z dlžnej sumy za každý deň omeškania.</w:t>
      </w:r>
    </w:p>
    <w:p w:rsidR="00B94C14" w:rsidRDefault="00B94C14" w:rsidP="00B94C14">
      <w:pPr>
        <w:pStyle w:val="Odsekzoznamu"/>
      </w:pPr>
    </w:p>
    <w:p w:rsidR="00014D99" w:rsidRPr="00B94C14" w:rsidRDefault="00610C0A" w:rsidP="00B94C14">
      <w:pPr>
        <w:pStyle w:val="Default"/>
        <w:numPr>
          <w:ilvl w:val="1"/>
          <w:numId w:val="33"/>
        </w:numPr>
        <w:spacing w:line="276" w:lineRule="auto"/>
        <w:ind w:left="567" w:hanging="567"/>
        <w:jc w:val="both"/>
      </w:pPr>
      <w:r w:rsidRPr="00B94C14">
        <w:t>V</w:t>
      </w:r>
      <w:r w:rsidR="007B33E7" w:rsidRPr="00B94C14">
        <w:t xml:space="preserve"> prípade </w:t>
      </w:r>
      <w:r w:rsidR="001A368E" w:rsidRPr="00B94C14">
        <w:t>oneskoreného dodania</w:t>
      </w:r>
      <w:r w:rsidR="00E42919" w:rsidRPr="00B94C14">
        <w:t>,</w:t>
      </w:r>
      <w:r w:rsidR="007B33E7" w:rsidRPr="00B94C14">
        <w:t xml:space="preserve"> neúplného dodania </w:t>
      </w:r>
      <w:r w:rsidR="00E42919" w:rsidRPr="00B94C14">
        <w:t>alebo neúplnej dostup</w:t>
      </w:r>
      <w:r w:rsidR="00E42919" w:rsidRPr="00F6077A">
        <w:t xml:space="preserve">nosti </w:t>
      </w:r>
      <w:r w:rsidR="00747C3A" w:rsidRPr="00F6077A">
        <w:t>Služieb</w:t>
      </w:r>
      <w:r w:rsidR="00F6077A" w:rsidRPr="00F6077A">
        <w:t xml:space="preserve"> </w:t>
      </w:r>
      <w:r w:rsidRPr="00F6077A">
        <w:t>P</w:t>
      </w:r>
      <w:r w:rsidR="007B33E7" w:rsidRPr="00F6077A">
        <w:t>oskytovateľom</w:t>
      </w:r>
      <w:r w:rsidR="007136D0" w:rsidRPr="00F6077A">
        <w:t xml:space="preserve"> v</w:t>
      </w:r>
      <w:r w:rsidR="007136D0" w:rsidRPr="00B94C14">
        <w:t xml:space="preserve"> období </w:t>
      </w:r>
      <w:r w:rsidR="00747C3A" w:rsidRPr="00B94C14">
        <w:t>stan</w:t>
      </w:r>
      <w:r w:rsidR="007136D0" w:rsidRPr="00B94C14">
        <w:t>ovenom v ods. 3.1</w:t>
      </w:r>
      <w:r w:rsidR="00014D99" w:rsidRPr="00B94C14">
        <w:t>, m</w:t>
      </w:r>
      <w:r w:rsidR="00F56FCE" w:rsidRPr="00B94C14">
        <w:t>á Objednávateľ</w:t>
      </w:r>
      <w:r w:rsidRPr="00B94C14">
        <w:t xml:space="preserve"> právo uplatniť si u P</w:t>
      </w:r>
      <w:r w:rsidR="00F56FCE" w:rsidRPr="00B94C14">
        <w:t>oskytovateľa</w:t>
      </w:r>
      <w:r w:rsidR="007B33E7" w:rsidRPr="00B94C14">
        <w:t xml:space="preserve"> zmluvnú pokutu </w:t>
      </w:r>
      <w:r w:rsidR="00A07F24" w:rsidRPr="00B94C14">
        <w:t>zodpovedajúcu rozsahu nedostupnej Služby resp. jej časti, a to až do výšky 100 % ceny</w:t>
      </w:r>
      <w:r w:rsidR="00771C90" w:rsidRPr="00B94C14">
        <w:t xml:space="preserve"> Služby</w:t>
      </w:r>
      <w:r w:rsidR="00A07F24" w:rsidRPr="00B94C14">
        <w:t>.</w:t>
      </w:r>
    </w:p>
    <w:p w:rsidR="00CB539D" w:rsidRDefault="00CC61EC" w:rsidP="00CC61EC">
      <w:pPr>
        <w:tabs>
          <w:tab w:val="left" w:pos="8100"/>
        </w:tabs>
        <w:ind w:left="567" w:hanging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B539D" w:rsidRPr="00CC2862" w:rsidRDefault="00CB539D" w:rsidP="00014D99">
      <w:pPr>
        <w:ind w:left="567" w:hanging="567"/>
        <w:jc w:val="both"/>
        <w:rPr>
          <w:sz w:val="24"/>
        </w:rPr>
      </w:pPr>
    </w:p>
    <w:p w:rsidR="007263F3" w:rsidRPr="008571E2" w:rsidRDefault="007263F3" w:rsidP="008740B6">
      <w:pPr>
        <w:widowControl w:val="0"/>
        <w:autoSpaceDN w:val="0"/>
        <w:adjustRightInd w:val="0"/>
        <w:ind w:left="426" w:right="143"/>
        <w:jc w:val="center"/>
        <w:outlineLvl w:val="0"/>
        <w:rPr>
          <w:b/>
          <w:sz w:val="24"/>
          <w:szCs w:val="24"/>
        </w:rPr>
      </w:pPr>
      <w:r w:rsidRPr="00F6077A">
        <w:rPr>
          <w:b/>
          <w:sz w:val="24"/>
          <w:szCs w:val="24"/>
        </w:rPr>
        <w:t>Č</w:t>
      </w:r>
      <w:r w:rsidRPr="00F6077A">
        <w:rPr>
          <w:b/>
          <w:spacing w:val="1"/>
          <w:sz w:val="24"/>
          <w:szCs w:val="24"/>
        </w:rPr>
        <w:t>l</w:t>
      </w:r>
      <w:r w:rsidRPr="00F6077A">
        <w:rPr>
          <w:b/>
          <w:sz w:val="24"/>
          <w:szCs w:val="24"/>
        </w:rPr>
        <w:t>.</w:t>
      </w:r>
      <w:r w:rsidR="00F6077A" w:rsidRPr="00F6077A">
        <w:rPr>
          <w:b/>
          <w:sz w:val="24"/>
          <w:szCs w:val="24"/>
        </w:rPr>
        <w:t xml:space="preserve"> </w:t>
      </w:r>
      <w:r w:rsidRPr="00F6077A">
        <w:rPr>
          <w:b/>
          <w:w w:val="99"/>
          <w:sz w:val="24"/>
          <w:szCs w:val="24"/>
        </w:rPr>
        <w:t>V</w:t>
      </w:r>
      <w:r w:rsidR="00F6077A" w:rsidRPr="00F6077A">
        <w:rPr>
          <w:b/>
          <w:w w:val="99"/>
          <w:sz w:val="24"/>
          <w:szCs w:val="24"/>
        </w:rPr>
        <w:t xml:space="preserve"> </w:t>
      </w:r>
      <w:r w:rsidR="002C5EFE" w:rsidRPr="00F6077A">
        <w:rPr>
          <w:b/>
          <w:spacing w:val="-2"/>
          <w:w w:val="111"/>
          <w:sz w:val="24"/>
          <w:szCs w:val="24"/>
        </w:rPr>
        <w:t>Zodpovednosť</w:t>
      </w:r>
      <w:r w:rsidR="002C5EFE">
        <w:rPr>
          <w:b/>
          <w:spacing w:val="-2"/>
          <w:w w:val="111"/>
          <w:sz w:val="24"/>
          <w:szCs w:val="24"/>
        </w:rPr>
        <w:t xml:space="preserve"> za poskytované Služby</w:t>
      </w:r>
      <w:r w:rsidR="00CA5330">
        <w:rPr>
          <w:b/>
          <w:spacing w:val="-2"/>
          <w:w w:val="111"/>
          <w:sz w:val="24"/>
          <w:szCs w:val="24"/>
        </w:rPr>
        <w:t xml:space="preserve"> a podmienky ich využívania</w:t>
      </w:r>
    </w:p>
    <w:p w:rsidR="007263F3" w:rsidRPr="008571E2" w:rsidRDefault="007263F3" w:rsidP="007263F3">
      <w:pPr>
        <w:widowControl w:val="0"/>
        <w:autoSpaceDN w:val="0"/>
        <w:adjustRightInd w:val="0"/>
        <w:ind w:left="156" w:right="2466"/>
        <w:jc w:val="both"/>
        <w:rPr>
          <w:sz w:val="24"/>
          <w:szCs w:val="24"/>
        </w:rPr>
      </w:pPr>
    </w:p>
    <w:p w:rsidR="00F56FCE" w:rsidRPr="00196831" w:rsidRDefault="006714CB" w:rsidP="003E1E82">
      <w:pPr>
        <w:pStyle w:val="Odsekzoznamu"/>
        <w:widowControl w:val="0"/>
        <w:numPr>
          <w:ilvl w:val="1"/>
          <w:numId w:val="23"/>
        </w:numPr>
        <w:suppressAutoHyphens w:val="0"/>
        <w:autoSpaceDN w:val="0"/>
        <w:adjustRightInd w:val="0"/>
        <w:spacing w:after="120" w:line="276" w:lineRule="auto"/>
        <w:ind w:left="567" w:right="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77A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7B33E7" w:rsidRPr="00F6077A">
        <w:rPr>
          <w:rFonts w:ascii="Times New Roman" w:hAnsi="Times New Roman" w:cs="Times New Roman"/>
          <w:spacing w:val="-1"/>
          <w:sz w:val="24"/>
          <w:szCs w:val="24"/>
        </w:rPr>
        <w:t>oskytovateľ</w:t>
      </w:r>
      <w:r w:rsidR="00F6077A" w:rsidRPr="00F607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C5EFE" w:rsidRPr="00F6077A">
        <w:rPr>
          <w:rFonts w:ascii="Times New Roman" w:hAnsi="Times New Roman" w:cs="Times New Roman"/>
          <w:sz w:val="24"/>
          <w:szCs w:val="24"/>
        </w:rPr>
        <w:t>počas</w:t>
      </w:r>
      <w:r w:rsidR="002C5EFE" w:rsidRPr="00196831">
        <w:rPr>
          <w:rFonts w:ascii="Times New Roman" w:hAnsi="Times New Roman" w:cs="Times New Roman"/>
          <w:sz w:val="24"/>
          <w:szCs w:val="24"/>
        </w:rPr>
        <w:t xml:space="preserve"> trvania tohto zmluvného vzťahu nesie zodpovednosť </w:t>
      </w:r>
      <w:r w:rsidR="00F56FCE" w:rsidRPr="00196831">
        <w:rPr>
          <w:rFonts w:ascii="Times New Roman" w:hAnsi="Times New Roman" w:cs="Times New Roman"/>
          <w:sz w:val="24"/>
          <w:szCs w:val="24"/>
        </w:rPr>
        <w:t>za kompletnosť poskyt</w:t>
      </w:r>
      <w:r w:rsidR="00200700" w:rsidRPr="00196831">
        <w:rPr>
          <w:rFonts w:ascii="Times New Roman" w:hAnsi="Times New Roman" w:cs="Times New Roman"/>
          <w:sz w:val="24"/>
          <w:szCs w:val="24"/>
        </w:rPr>
        <w:t>ovaných Služieb, zahrnutého</w:t>
      </w:r>
      <w:r w:rsidR="00F56FCE" w:rsidRPr="00196831">
        <w:rPr>
          <w:rFonts w:ascii="Times New Roman" w:hAnsi="Times New Roman" w:cs="Times New Roman"/>
          <w:sz w:val="24"/>
          <w:szCs w:val="24"/>
        </w:rPr>
        <w:t xml:space="preserve"> vybavenia, jeho kompatibilitu a funkčnosť z zmysle Prílohy č. 1., rovnako možnosť jeho plnohodnotného využívania bez akýchkoľvek obmedzení (</w:t>
      </w:r>
      <w:r w:rsidR="00BB42C4">
        <w:rPr>
          <w:rFonts w:ascii="Times New Roman" w:hAnsi="Times New Roman" w:cs="Times New Roman"/>
          <w:sz w:val="24"/>
          <w:szCs w:val="24"/>
        </w:rPr>
        <w:t>v rámci</w:t>
      </w:r>
      <w:r w:rsidR="00F56FCE" w:rsidRPr="00196831">
        <w:rPr>
          <w:rFonts w:ascii="Times New Roman" w:hAnsi="Times New Roman" w:cs="Times New Roman"/>
          <w:sz w:val="24"/>
          <w:szCs w:val="24"/>
        </w:rPr>
        <w:t xml:space="preserve"> špecifikácií v Prílohe č. 1).</w:t>
      </w:r>
      <w:r w:rsidR="00FA6660">
        <w:rPr>
          <w:rFonts w:ascii="Times New Roman" w:hAnsi="Times New Roman" w:cs="Times New Roman"/>
          <w:sz w:val="24"/>
          <w:szCs w:val="24"/>
        </w:rPr>
        <w:t xml:space="preserve"> Poskytovateľ rovnako nesie zodpovednosť za pravidelný servis poskytovaného vybavenia v rozsahu zabezpečujúcom jeho plnú funkčnosť.</w:t>
      </w:r>
    </w:p>
    <w:p w:rsidR="00DA3F16" w:rsidRPr="008571E2" w:rsidRDefault="00427E7D" w:rsidP="003E1E82">
      <w:pPr>
        <w:pStyle w:val="Odsekzoznamu"/>
        <w:widowControl w:val="0"/>
        <w:numPr>
          <w:ilvl w:val="1"/>
          <w:numId w:val="23"/>
        </w:numPr>
        <w:suppressAutoHyphens w:val="0"/>
        <w:autoSpaceDN w:val="0"/>
        <w:adjustRightInd w:val="0"/>
        <w:spacing w:after="120" w:line="276" w:lineRule="auto"/>
        <w:ind w:left="567" w:right="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Objednávateľ</w:t>
      </w:r>
      <w:r w:rsidR="008740B6">
        <w:rPr>
          <w:rFonts w:ascii="Times New Roman" w:hAnsi="Times New Roman" w:cs="Times New Roman"/>
          <w:sz w:val="24"/>
          <w:szCs w:val="24"/>
        </w:rPr>
        <w:t xml:space="preserve"> zistí nedostatky brániace </w:t>
      </w:r>
      <w:r w:rsidR="00DA3F16">
        <w:rPr>
          <w:rFonts w:ascii="Times New Roman" w:hAnsi="Times New Roman" w:cs="Times New Roman"/>
          <w:sz w:val="24"/>
          <w:szCs w:val="24"/>
        </w:rPr>
        <w:t>plnohodnotné</w:t>
      </w:r>
      <w:r w:rsidR="008740B6">
        <w:rPr>
          <w:rFonts w:ascii="Times New Roman" w:hAnsi="Times New Roman" w:cs="Times New Roman"/>
          <w:sz w:val="24"/>
          <w:szCs w:val="24"/>
        </w:rPr>
        <w:t>mu využívaniu</w:t>
      </w:r>
      <w:r w:rsidR="00DA3F16">
        <w:rPr>
          <w:rFonts w:ascii="Times New Roman" w:hAnsi="Times New Roman" w:cs="Times New Roman"/>
          <w:sz w:val="24"/>
          <w:szCs w:val="24"/>
        </w:rPr>
        <w:t xml:space="preserve"> Služieb</w:t>
      </w:r>
      <w:r>
        <w:rPr>
          <w:rFonts w:ascii="Times New Roman" w:hAnsi="Times New Roman" w:cs="Times New Roman"/>
          <w:sz w:val="24"/>
          <w:szCs w:val="24"/>
        </w:rPr>
        <w:t xml:space="preserve"> resp. neúplnosť poskytovaných Služieb</w:t>
      </w:r>
      <w:r w:rsidR="00DA3F16">
        <w:rPr>
          <w:rFonts w:ascii="Times New Roman" w:hAnsi="Times New Roman" w:cs="Times New Roman"/>
          <w:sz w:val="24"/>
          <w:szCs w:val="24"/>
        </w:rPr>
        <w:t>, nahl</w:t>
      </w:r>
      <w:r>
        <w:rPr>
          <w:rFonts w:ascii="Times New Roman" w:hAnsi="Times New Roman" w:cs="Times New Roman"/>
          <w:sz w:val="24"/>
          <w:szCs w:val="24"/>
        </w:rPr>
        <w:t xml:space="preserve">ási to bezodkladne </w:t>
      </w:r>
      <w:r w:rsidRPr="00F6077A">
        <w:rPr>
          <w:rFonts w:ascii="Times New Roman" w:hAnsi="Times New Roman" w:cs="Times New Roman"/>
          <w:sz w:val="24"/>
          <w:szCs w:val="24"/>
        </w:rPr>
        <w:t>Poskytovateľovi</w:t>
      </w:r>
      <w:r w:rsidR="00F6077A" w:rsidRPr="00F6077A">
        <w:rPr>
          <w:rFonts w:ascii="Times New Roman" w:hAnsi="Times New Roman" w:cs="Times New Roman"/>
          <w:sz w:val="24"/>
          <w:szCs w:val="24"/>
        </w:rPr>
        <w:t xml:space="preserve"> </w:t>
      </w:r>
      <w:r w:rsidR="007634C4" w:rsidRPr="00F6077A">
        <w:rPr>
          <w:rFonts w:ascii="Times New Roman" w:hAnsi="Times New Roman" w:cs="Times New Roman"/>
          <w:sz w:val="24"/>
          <w:szCs w:val="24"/>
        </w:rPr>
        <w:t>na</w:t>
      </w:r>
      <w:r w:rsidR="007634C4">
        <w:rPr>
          <w:rFonts w:ascii="Times New Roman" w:hAnsi="Times New Roman" w:cs="Times New Roman"/>
          <w:sz w:val="24"/>
          <w:szCs w:val="24"/>
        </w:rPr>
        <w:t xml:space="preserve"> nasledovný kontakt: ................</w:t>
      </w:r>
      <w:r w:rsidR="007634C4" w:rsidRPr="00AA2BA2">
        <w:rPr>
          <w:rFonts w:ascii="Times New Roman" w:hAnsi="Times New Roman" w:cs="Times New Roman"/>
          <w:sz w:val="24"/>
          <w:szCs w:val="24"/>
        </w:rPr>
        <w:t>...........</w:t>
      </w:r>
      <w:r w:rsidR="007634C4">
        <w:rPr>
          <w:rFonts w:ascii="Times New Roman" w:hAnsi="Times New Roman" w:cs="Times New Roman"/>
          <w:sz w:val="24"/>
          <w:szCs w:val="24"/>
        </w:rPr>
        <w:t>...................</w:t>
      </w:r>
      <w:r w:rsidR="00AA2BA2" w:rsidRPr="00AA2BA2">
        <w:rPr>
          <w:rFonts w:ascii="Times New Roman" w:hAnsi="Times New Roman" w:cs="Times New Roman"/>
          <w:i/>
          <w:sz w:val="24"/>
          <w:szCs w:val="24"/>
          <w:highlight w:val="yellow"/>
        </w:rPr>
        <w:t>(doplní uchádzač)</w:t>
      </w:r>
      <w:r w:rsidR="00AA2B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Poskytovateľ</w:t>
      </w:r>
      <w:r w:rsidR="00DA3F16">
        <w:rPr>
          <w:rFonts w:ascii="Times New Roman" w:hAnsi="Times New Roman" w:cs="Times New Roman"/>
          <w:sz w:val="24"/>
          <w:szCs w:val="24"/>
        </w:rPr>
        <w:t xml:space="preserve"> je povinný do 2 prac. dní potvrdiť prijatie </w:t>
      </w:r>
      <w:r w:rsidR="00FE7ECE">
        <w:rPr>
          <w:rFonts w:ascii="Times New Roman" w:hAnsi="Times New Roman" w:cs="Times New Roman"/>
          <w:sz w:val="24"/>
          <w:szCs w:val="24"/>
        </w:rPr>
        <w:t>oznámenia o</w:t>
      </w:r>
      <w:r w:rsidR="00F6077A">
        <w:rPr>
          <w:rFonts w:ascii="Times New Roman" w:hAnsi="Times New Roman" w:cs="Times New Roman"/>
          <w:sz w:val="24"/>
          <w:szCs w:val="24"/>
        </w:rPr>
        <w:t> </w:t>
      </w:r>
      <w:r w:rsidR="00FE7ECE" w:rsidRPr="00F6077A">
        <w:rPr>
          <w:rFonts w:ascii="Times New Roman" w:hAnsi="Times New Roman" w:cs="Times New Roman"/>
          <w:sz w:val="24"/>
          <w:szCs w:val="24"/>
        </w:rPr>
        <w:t>nedostatkoch</w:t>
      </w:r>
      <w:r w:rsidR="00F6077A" w:rsidRPr="00F6077A">
        <w:rPr>
          <w:rFonts w:ascii="Times New Roman" w:hAnsi="Times New Roman" w:cs="Times New Roman"/>
          <w:sz w:val="24"/>
          <w:szCs w:val="24"/>
        </w:rPr>
        <w:t xml:space="preserve"> </w:t>
      </w:r>
      <w:r w:rsidR="00DA3F16" w:rsidRPr="00F6077A">
        <w:rPr>
          <w:rFonts w:ascii="Times New Roman" w:hAnsi="Times New Roman" w:cs="Times New Roman"/>
          <w:sz w:val="24"/>
          <w:szCs w:val="24"/>
        </w:rPr>
        <w:t>a</w:t>
      </w:r>
      <w:r w:rsidRPr="00F6077A">
        <w:rPr>
          <w:rFonts w:ascii="Times New Roman" w:hAnsi="Times New Roman" w:cs="Times New Roman"/>
          <w:sz w:val="24"/>
          <w:szCs w:val="24"/>
        </w:rPr>
        <w:t xml:space="preserve"> zabezpečiť odstránenie nedostatkov v dohodnutej lehote, najneskôr do </w:t>
      </w:r>
      <w:r w:rsidR="00A07F24" w:rsidRPr="00F6077A">
        <w:rPr>
          <w:rFonts w:ascii="Times New Roman" w:hAnsi="Times New Roman" w:cs="Times New Roman"/>
          <w:sz w:val="24"/>
          <w:szCs w:val="24"/>
        </w:rPr>
        <w:t>14 dní</w:t>
      </w:r>
      <w:r w:rsidR="00DA3F16" w:rsidRPr="00F6077A">
        <w:rPr>
          <w:rFonts w:ascii="Times New Roman" w:hAnsi="Times New Roman" w:cs="Times New Roman"/>
          <w:sz w:val="24"/>
          <w:szCs w:val="24"/>
        </w:rPr>
        <w:t>.</w:t>
      </w:r>
      <w:r w:rsidR="00DA3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4C4" w:rsidRDefault="00427E7D" w:rsidP="003E1E82">
      <w:pPr>
        <w:pStyle w:val="Odsekzoznamu"/>
        <w:widowControl w:val="0"/>
        <w:numPr>
          <w:ilvl w:val="1"/>
          <w:numId w:val="23"/>
        </w:numPr>
        <w:suppressAutoHyphens w:val="0"/>
        <w:autoSpaceDN w:val="0"/>
        <w:adjustRightInd w:val="0"/>
        <w:spacing w:after="120" w:line="276" w:lineRule="auto"/>
        <w:ind w:left="567" w:right="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77A">
        <w:rPr>
          <w:rFonts w:ascii="Times New Roman" w:hAnsi="Times New Roman" w:cs="Times New Roman"/>
          <w:sz w:val="24"/>
          <w:szCs w:val="24"/>
        </w:rPr>
        <w:t>Objednávateľ</w:t>
      </w:r>
      <w:r w:rsidR="00F6077A" w:rsidRPr="00F6077A">
        <w:rPr>
          <w:rFonts w:ascii="Times New Roman" w:hAnsi="Times New Roman" w:cs="Times New Roman"/>
          <w:sz w:val="24"/>
          <w:szCs w:val="24"/>
        </w:rPr>
        <w:t xml:space="preserve"> </w:t>
      </w:r>
      <w:r w:rsidR="006714CB" w:rsidRPr="00F6077A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6714CB" w:rsidRPr="00F6077A">
        <w:rPr>
          <w:rFonts w:ascii="Times New Roman" w:hAnsi="Times New Roman" w:cs="Times New Roman"/>
          <w:sz w:val="24"/>
          <w:szCs w:val="24"/>
        </w:rPr>
        <w:t>e</w:t>
      </w:r>
      <w:r w:rsidR="00F6077A" w:rsidRPr="00F6077A">
        <w:rPr>
          <w:rFonts w:ascii="Times New Roman" w:hAnsi="Times New Roman" w:cs="Times New Roman"/>
          <w:sz w:val="24"/>
          <w:szCs w:val="24"/>
        </w:rPr>
        <w:t xml:space="preserve"> </w:t>
      </w:r>
      <w:r w:rsidR="006714CB" w:rsidRPr="00F6077A">
        <w:rPr>
          <w:rFonts w:ascii="Times New Roman" w:hAnsi="Times New Roman" w:cs="Times New Roman"/>
          <w:sz w:val="24"/>
          <w:szCs w:val="24"/>
        </w:rPr>
        <w:t>pov</w:t>
      </w:r>
      <w:r w:rsidR="006714CB" w:rsidRPr="00F6077A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6714CB" w:rsidRPr="00F6077A">
        <w:rPr>
          <w:rFonts w:ascii="Times New Roman" w:hAnsi="Times New Roman" w:cs="Times New Roman"/>
          <w:sz w:val="24"/>
          <w:szCs w:val="24"/>
        </w:rPr>
        <w:t>n</w:t>
      </w:r>
      <w:r w:rsidR="006714CB" w:rsidRPr="00F6077A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6714CB" w:rsidRPr="00F6077A">
        <w:rPr>
          <w:rFonts w:ascii="Times New Roman" w:hAnsi="Times New Roman" w:cs="Times New Roman"/>
          <w:sz w:val="24"/>
          <w:szCs w:val="24"/>
        </w:rPr>
        <w:t>ý</w:t>
      </w:r>
      <w:r w:rsidR="00F6077A" w:rsidRPr="00F6077A">
        <w:rPr>
          <w:rFonts w:ascii="Times New Roman" w:hAnsi="Times New Roman" w:cs="Times New Roman"/>
          <w:sz w:val="24"/>
          <w:szCs w:val="24"/>
        </w:rPr>
        <w:t xml:space="preserve"> </w:t>
      </w:r>
      <w:r w:rsidR="006714CB" w:rsidRPr="00F6077A">
        <w:rPr>
          <w:rFonts w:ascii="Times New Roman" w:hAnsi="Times New Roman" w:cs="Times New Roman"/>
          <w:sz w:val="24"/>
          <w:szCs w:val="24"/>
        </w:rPr>
        <w:t>u</w:t>
      </w:r>
      <w:r w:rsidR="006714CB" w:rsidRPr="00F6077A">
        <w:rPr>
          <w:rFonts w:ascii="Times New Roman" w:hAnsi="Times New Roman" w:cs="Times New Roman"/>
          <w:spacing w:val="3"/>
          <w:sz w:val="24"/>
          <w:szCs w:val="24"/>
        </w:rPr>
        <w:t>m</w:t>
      </w:r>
      <w:r w:rsidR="006714CB" w:rsidRPr="00F6077A">
        <w:rPr>
          <w:rFonts w:ascii="Times New Roman" w:hAnsi="Times New Roman" w:cs="Times New Roman"/>
          <w:sz w:val="24"/>
          <w:szCs w:val="24"/>
        </w:rPr>
        <w:t>o</w:t>
      </w:r>
      <w:r w:rsidR="006714CB" w:rsidRPr="00F6077A">
        <w:rPr>
          <w:rFonts w:ascii="Times New Roman" w:hAnsi="Times New Roman" w:cs="Times New Roman"/>
          <w:spacing w:val="2"/>
          <w:sz w:val="24"/>
          <w:szCs w:val="24"/>
        </w:rPr>
        <w:t>ž</w:t>
      </w:r>
      <w:r w:rsidR="006714CB" w:rsidRPr="00F6077A">
        <w:rPr>
          <w:rFonts w:ascii="Times New Roman" w:hAnsi="Times New Roman" w:cs="Times New Roman"/>
          <w:sz w:val="24"/>
          <w:szCs w:val="24"/>
        </w:rPr>
        <w:t>n</w:t>
      </w:r>
      <w:r w:rsidR="006714CB" w:rsidRPr="00F6077A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6714CB" w:rsidRPr="00F6077A">
        <w:rPr>
          <w:rFonts w:ascii="Times New Roman" w:hAnsi="Times New Roman" w:cs="Times New Roman"/>
          <w:sz w:val="24"/>
          <w:szCs w:val="24"/>
        </w:rPr>
        <w:t>ť</w:t>
      </w:r>
      <w:r w:rsidR="00F6077A" w:rsidRPr="00F6077A">
        <w:rPr>
          <w:rFonts w:ascii="Times New Roman" w:hAnsi="Times New Roman" w:cs="Times New Roman"/>
          <w:sz w:val="24"/>
          <w:szCs w:val="24"/>
        </w:rPr>
        <w:t xml:space="preserve"> </w:t>
      </w:r>
      <w:r w:rsidR="006714CB" w:rsidRPr="00F6077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6077A">
        <w:rPr>
          <w:rFonts w:ascii="Times New Roman" w:hAnsi="Times New Roman" w:cs="Times New Roman"/>
          <w:spacing w:val="2"/>
          <w:sz w:val="24"/>
          <w:szCs w:val="24"/>
        </w:rPr>
        <w:t>oskytovateľovi</w:t>
      </w:r>
      <w:r w:rsidR="00F6077A" w:rsidRPr="00F607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714CB" w:rsidRPr="00F6077A">
        <w:rPr>
          <w:rFonts w:ascii="Times New Roman" w:hAnsi="Times New Roman" w:cs="Times New Roman"/>
          <w:sz w:val="24"/>
          <w:szCs w:val="24"/>
        </w:rPr>
        <w:t>p</w:t>
      </w:r>
      <w:r w:rsidR="006714CB" w:rsidRPr="00F6077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6714CB" w:rsidRPr="00F6077A">
        <w:rPr>
          <w:rFonts w:ascii="Times New Roman" w:hAnsi="Times New Roman" w:cs="Times New Roman"/>
          <w:spacing w:val="1"/>
          <w:sz w:val="24"/>
          <w:szCs w:val="24"/>
        </w:rPr>
        <w:t>í</w:t>
      </w:r>
      <w:r w:rsidR="006714CB" w:rsidRPr="00F6077A">
        <w:rPr>
          <w:rFonts w:ascii="Times New Roman" w:hAnsi="Times New Roman" w:cs="Times New Roman"/>
          <w:sz w:val="24"/>
          <w:szCs w:val="24"/>
        </w:rPr>
        <w:t>s</w:t>
      </w:r>
      <w:r w:rsidR="006714CB" w:rsidRPr="00F6077A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6714CB" w:rsidRPr="00F6077A">
        <w:rPr>
          <w:rFonts w:ascii="Times New Roman" w:hAnsi="Times New Roman" w:cs="Times New Roman"/>
          <w:sz w:val="24"/>
          <w:szCs w:val="24"/>
        </w:rPr>
        <w:t>up</w:t>
      </w:r>
      <w:r w:rsidRPr="00F6077A">
        <w:rPr>
          <w:rFonts w:ascii="Times New Roman" w:hAnsi="Times New Roman" w:cs="Times New Roman"/>
          <w:sz w:val="24"/>
          <w:szCs w:val="24"/>
        </w:rPr>
        <w:t xml:space="preserve"> na miesto</w:t>
      </w:r>
      <w:r w:rsidR="00373FED" w:rsidRPr="00F6077A">
        <w:rPr>
          <w:rFonts w:ascii="Times New Roman" w:hAnsi="Times New Roman" w:cs="Times New Roman"/>
          <w:sz w:val="24"/>
          <w:szCs w:val="24"/>
        </w:rPr>
        <w:t xml:space="preserve"> dodania Služieb</w:t>
      </w:r>
      <w:r w:rsidR="006714CB" w:rsidRPr="00F6077A">
        <w:rPr>
          <w:rFonts w:ascii="Times New Roman" w:hAnsi="Times New Roman" w:cs="Times New Roman"/>
          <w:sz w:val="24"/>
          <w:szCs w:val="24"/>
        </w:rPr>
        <w:t xml:space="preserve"> a</w:t>
      </w:r>
      <w:r w:rsidR="00F6077A" w:rsidRPr="00F6077A">
        <w:rPr>
          <w:rFonts w:ascii="Times New Roman" w:hAnsi="Times New Roman" w:cs="Times New Roman"/>
          <w:sz w:val="24"/>
          <w:szCs w:val="24"/>
        </w:rPr>
        <w:t> </w:t>
      </w:r>
      <w:r w:rsidR="006714CB" w:rsidRPr="00F6077A">
        <w:rPr>
          <w:rFonts w:ascii="Times New Roman" w:hAnsi="Times New Roman" w:cs="Times New Roman"/>
          <w:sz w:val="24"/>
          <w:szCs w:val="24"/>
        </w:rPr>
        <w:t>kde</w:t>
      </w:r>
      <w:r w:rsidR="00F6077A" w:rsidRPr="00F6077A">
        <w:rPr>
          <w:rFonts w:ascii="Times New Roman" w:hAnsi="Times New Roman" w:cs="Times New Roman"/>
          <w:sz w:val="24"/>
          <w:szCs w:val="24"/>
        </w:rPr>
        <w:t xml:space="preserve"> </w:t>
      </w:r>
      <w:r w:rsidR="006714CB" w:rsidRPr="00F6077A">
        <w:rPr>
          <w:rFonts w:ascii="Times New Roman" w:hAnsi="Times New Roman" w:cs="Times New Roman"/>
          <w:sz w:val="24"/>
          <w:szCs w:val="24"/>
        </w:rPr>
        <w:t>sa</w:t>
      </w:r>
      <w:r w:rsidR="00F6077A" w:rsidRPr="00F6077A">
        <w:rPr>
          <w:rFonts w:ascii="Times New Roman" w:hAnsi="Times New Roman" w:cs="Times New Roman"/>
          <w:sz w:val="24"/>
          <w:szCs w:val="24"/>
        </w:rPr>
        <w:t xml:space="preserve"> </w:t>
      </w:r>
      <w:r w:rsidRPr="00F6077A">
        <w:rPr>
          <w:rFonts w:ascii="Times New Roman" w:hAnsi="Times New Roman" w:cs="Times New Roman"/>
          <w:spacing w:val="1"/>
          <w:sz w:val="24"/>
          <w:szCs w:val="24"/>
        </w:rPr>
        <w:t>Služby využívajú</w:t>
      </w:r>
      <w:r w:rsidR="00373FED" w:rsidRPr="00F6077A"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F6077A" w:rsidRPr="00F607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77A">
        <w:rPr>
          <w:rFonts w:ascii="Times New Roman" w:hAnsi="Times New Roman" w:cs="Times New Roman"/>
          <w:spacing w:val="1"/>
          <w:sz w:val="24"/>
          <w:szCs w:val="24"/>
        </w:rPr>
        <w:t>aby tak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mohol Poskytovateľ zabezpečiť úplnosť a možnosť plnohodnotného využitia Služieb, resp. zabezpečiť odstránenie zistených nedostatkov </w:t>
      </w:r>
      <w:r w:rsidR="00DA3F16">
        <w:rPr>
          <w:rFonts w:ascii="Times New Roman" w:hAnsi="Times New Roman" w:cs="Times New Roman"/>
          <w:sz w:val="24"/>
          <w:szCs w:val="24"/>
        </w:rPr>
        <w:lastRenderedPageBreak/>
        <w:t>v poskytovaní Služieb</w:t>
      </w:r>
      <w:r w:rsidR="006714CB" w:rsidRPr="008571E2">
        <w:rPr>
          <w:rFonts w:ascii="Times New Roman" w:hAnsi="Times New Roman" w:cs="Times New Roman"/>
          <w:sz w:val="24"/>
          <w:szCs w:val="24"/>
        </w:rPr>
        <w:t>.</w:t>
      </w:r>
    </w:p>
    <w:p w:rsidR="007A3E75" w:rsidRPr="007634C4" w:rsidRDefault="007A3E75" w:rsidP="003E1E82">
      <w:pPr>
        <w:pStyle w:val="Odsekzoznamu"/>
        <w:widowControl w:val="0"/>
        <w:numPr>
          <w:ilvl w:val="1"/>
          <w:numId w:val="23"/>
        </w:numPr>
        <w:suppressAutoHyphens w:val="0"/>
        <w:autoSpaceDN w:val="0"/>
        <w:adjustRightInd w:val="0"/>
        <w:spacing w:after="120" w:line="276" w:lineRule="auto"/>
        <w:ind w:left="567" w:right="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34C4">
        <w:rPr>
          <w:rFonts w:ascii="Times New Roman" w:hAnsi="Times New Roman" w:cs="Times New Roman"/>
          <w:sz w:val="24"/>
          <w:szCs w:val="24"/>
        </w:rPr>
        <w:t>V prípade neodstránit</w:t>
      </w:r>
      <w:r w:rsidR="007634C4" w:rsidRPr="007634C4">
        <w:rPr>
          <w:rFonts w:ascii="Times New Roman" w:hAnsi="Times New Roman" w:cs="Times New Roman"/>
          <w:sz w:val="24"/>
          <w:szCs w:val="24"/>
        </w:rPr>
        <w:t xml:space="preserve">eľných nedostatkov </w:t>
      </w:r>
      <w:r w:rsidR="00427E7D">
        <w:rPr>
          <w:rFonts w:ascii="Times New Roman" w:hAnsi="Times New Roman" w:cs="Times New Roman"/>
          <w:sz w:val="24"/>
          <w:szCs w:val="24"/>
        </w:rPr>
        <w:t xml:space="preserve">poskytovaných </w:t>
      </w:r>
      <w:r w:rsidR="007634C4" w:rsidRPr="007634C4">
        <w:rPr>
          <w:rFonts w:ascii="Times New Roman" w:hAnsi="Times New Roman" w:cs="Times New Roman"/>
          <w:sz w:val="24"/>
          <w:szCs w:val="24"/>
        </w:rPr>
        <w:t>Služieb</w:t>
      </w:r>
      <w:r w:rsidR="003E1E82">
        <w:rPr>
          <w:rFonts w:ascii="Times New Roman" w:hAnsi="Times New Roman" w:cs="Times New Roman"/>
          <w:sz w:val="24"/>
          <w:szCs w:val="24"/>
        </w:rPr>
        <w:t xml:space="preserve"> môže </w:t>
      </w:r>
      <w:r w:rsidR="00F334CC">
        <w:rPr>
          <w:rFonts w:ascii="Times New Roman" w:hAnsi="Times New Roman" w:cs="Times New Roman"/>
          <w:sz w:val="24"/>
          <w:szCs w:val="24"/>
        </w:rPr>
        <w:t xml:space="preserve">Objednávateľ </w:t>
      </w:r>
      <w:r w:rsidRPr="007634C4">
        <w:rPr>
          <w:rFonts w:ascii="Times New Roman" w:hAnsi="Times New Roman" w:cs="Times New Roman"/>
          <w:sz w:val="24"/>
          <w:szCs w:val="24"/>
        </w:rPr>
        <w:t>požadovať primeranú zľavu z </w:t>
      </w:r>
      <w:r w:rsidR="007634C4" w:rsidRPr="007634C4">
        <w:rPr>
          <w:rFonts w:ascii="Times New Roman" w:hAnsi="Times New Roman" w:cs="Times New Roman"/>
          <w:sz w:val="24"/>
          <w:szCs w:val="24"/>
        </w:rPr>
        <w:t>ceny</w:t>
      </w:r>
      <w:r w:rsidR="00DB4C2F">
        <w:rPr>
          <w:rFonts w:ascii="Times New Roman" w:hAnsi="Times New Roman" w:cs="Times New Roman"/>
          <w:sz w:val="24"/>
          <w:szCs w:val="24"/>
        </w:rPr>
        <w:t xml:space="preserve"> Služby</w:t>
      </w:r>
      <w:r w:rsidR="007634C4" w:rsidRPr="007634C4">
        <w:rPr>
          <w:rFonts w:ascii="Times New Roman" w:hAnsi="Times New Roman" w:cs="Times New Roman"/>
          <w:sz w:val="24"/>
          <w:szCs w:val="24"/>
        </w:rPr>
        <w:t>, dodanie náhradných/adekv</w:t>
      </w:r>
      <w:r w:rsidR="00210E52">
        <w:rPr>
          <w:rFonts w:ascii="Times New Roman" w:hAnsi="Times New Roman" w:cs="Times New Roman"/>
          <w:sz w:val="24"/>
          <w:szCs w:val="24"/>
        </w:rPr>
        <w:t>á</w:t>
      </w:r>
      <w:r w:rsidR="007634C4" w:rsidRPr="007634C4">
        <w:rPr>
          <w:rFonts w:ascii="Times New Roman" w:hAnsi="Times New Roman" w:cs="Times New Roman"/>
          <w:sz w:val="24"/>
          <w:szCs w:val="24"/>
        </w:rPr>
        <w:t>tnych Služieb</w:t>
      </w:r>
      <w:r w:rsidRPr="007634C4">
        <w:rPr>
          <w:rFonts w:ascii="Times New Roman" w:hAnsi="Times New Roman" w:cs="Times New Roman"/>
          <w:sz w:val="24"/>
          <w:szCs w:val="24"/>
        </w:rPr>
        <w:t xml:space="preserve"> alebo od tejto Zmluvy odstúpiť. </w:t>
      </w:r>
    </w:p>
    <w:p w:rsidR="003E1E82" w:rsidRDefault="00427E7D" w:rsidP="003E1E82">
      <w:pPr>
        <w:pStyle w:val="Odsekzoznamu"/>
        <w:widowControl w:val="0"/>
        <w:numPr>
          <w:ilvl w:val="1"/>
          <w:numId w:val="23"/>
        </w:numPr>
        <w:suppressAutoHyphens w:val="0"/>
        <w:autoSpaceDN w:val="0"/>
        <w:adjustRightInd w:val="0"/>
        <w:spacing w:after="120" w:line="276" w:lineRule="auto"/>
        <w:ind w:left="470" w:right="91" w:hanging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ak Poskytovateľ</w:t>
      </w:r>
      <w:r w:rsidR="007A3E75" w:rsidRPr="007634C4">
        <w:rPr>
          <w:rFonts w:ascii="Times New Roman" w:hAnsi="Times New Roman" w:cs="Times New Roman"/>
          <w:sz w:val="24"/>
          <w:szCs w:val="24"/>
        </w:rPr>
        <w:t xml:space="preserve"> neodstráni </w:t>
      </w:r>
      <w:r w:rsidR="007634C4" w:rsidRPr="007634C4">
        <w:rPr>
          <w:rFonts w:ascii="Times New Roman" w:hAnsi="Times New Roman" w:cs="Times New Roman"/>
          <w:sz w:val="24"/>
          <w:szCs w:val="24"/>
        </w:rPr>
        <w:t>nedostatky Služieb</w:t>
      </w:r>
      <w:r w:rsidR="007A3E75" w:rsidRPr="007634C4">
        <w:rPr>
          <w:rFonts w:ascii="Times New Roman" w:hAnsi="Times New Roman" w:cs="Times New Roman"/>
          <w:sz w:val="24"/>
          <w:szCs w:val="24"/>
        </w:rPr>
        <w:t> </w:t>
      </w:r>
      <w:r w:rsidR="007634C4">
        <w:rPr>
          <w:rFonts w:ascii="Times New Roman" w:hAnsi="Times New Roman" w:cs="Times New Roman"/>
          <w:sz w:val="24"/>
          <w:szCs w:val="24"/>
        </w:rPr>
        <w:t xml:space="preserve">v </w:t>
      </w:r>
      <w:r w:rsidR="007A3E75" w:rsidRPr="007634C4">
        <w:rPr>
          <w:rFonts w:ascii="Times New Roman" w:hAnsi="Times New Roman" w:cs="Times New Roman"/>
          <w:sz w:val="24"/>
          <w:szCs w:val="24"/>
        </w:rPr>
        <w:t>dohodnutej lehote alebo v </w:t>
      </w:r>
      <w:r>
        <w:rPr>
          <w:rFonts w:ascii="Times New Roman" w:hAnsi="Times New Roman" w:cs="Times New Roman"/>
          <w:sz w:val="24"/>
          <w:szCs w:val="24"/>
        </w:rPr>
        <w:t>lehote uvedenej v bode 5.</w:t>
      </w:r>
      <w:r w:rsidR="00196831">
        <w:rPr>
          <w:rFonts w:ascii="Times New Roman" w:hAnsi="Times New Roman" w:cs="Times New Roman"/>
          <w:sz w:val="24"/>
          <w:szCs w:val="24"/>
        </w:rPr>
        <w:t>2</w:t>
      </w:r>
      <w:r w:rsidR="007A3E75" w:rsidRPr="007634C4">
        <w:rPr>
          <w:rFonts w:ascii="Times New Roman" w:hAnsi="Times New Roman" w:cs="Times New Roman"/>
          <w:sz w:val="24"/>
          <w:szCs w:val="24"/>
        </w:rPr>
        <w:t xml:space="preserve"> v prípade absencie dohody, má </w:t>
      </w:r>
      <w:r w:rsidR="00F334CC">
        <w:rPr>
          <w:rFonts w:ascii="Times New Roman" w:hAnsi="Times New Roman" w:cs="Times New Roman"/>
          <w:sz w:val="24"/>
          <w:szCs w:val="24"/>
        </w:rPr>
        <w:t>Objednávateľ</w:t>
      </w:r>
      <w:r w:rsidR="007A3E75" w:rsidRPr="007634C4">
        <w:rPr>
          <w:rFonts w:ascii="Times New Roman" w:hAnsi="Times New Roman" w:cs="Times New Roman"/>
          <w:sz w:val="24"/>
          <w:szCs w:val="24"/>
        </w:rPr>
        <w:t xml:space="preserve"> právo požadovať primeranú zľavu z  ceny</w:t>
      </w:r>
      <w:r w:rsidR="00DB4C2F">
        <w:rPr>
          <w:rFonts w:ascii="Times New Roman" w:hAnsi="Times New Roman" w:cs="Times New Roman"/>
          <w:sz w:val="24"/>
          <w:szCs w:val="24"/>
        </w:rPr>
        <w:t xml:space="preserve"> Služby</w:t>
      </w:r>
      <w:r w:rsidR="007A3E75" w:rsidRPr="007634C4">
        <w:rPr>
          <w:rFonts w:ascii="Times New Roman" w:hAnsi="Times New Roman" w:cs="Times New Roman"/>
          <w:sz w:val="24"/>
          <w:szCs w:val="24"/>
        </w:rPr>
        <w:t xml:space="preserve"> alebo môže odstúpiť od tejto Zmluvy</w:t>
      </w:r>
      <w:r w:rsidR="007263F3" w:rsidRPr="007634C4">
        <w:rPr>
          <w:rFonts w:ascii="Times New Roman" w:hAnsi="Times New Roman" w:cs="Times New Roman"/>
          <w:sz w:val="24"/>
          <w:szCs w:val="24"/>
        </w:rPr>
        <w:t>.</w:t>
      </w:r>
    </w:p>
    <w:p w:rsidR="003E1E82" w:rsidRDefault="00DB4C2F" w:rsidP="003E1E82">
      <w:pPr>
        <w:pStyle w:val="Odsekzoznamu"/>
        <w:widowControl w:val="0"/>
        <w:numPr>
          <w:ilvl w:val="1"/>
          <w:numId w:val="23"/>
        </w:numPr>
        <w:suppressAutoHyphens w:val="0"/>
        <w:autoSpaceDN w:val="0"/>
        <w:adjustRightInd w:val="0"/>
        <w:spacing w:after="120" w:line="276" w:lineRule="auto"/>
        <w:ind w:left="470" w:right="91" w:hanging="470"/>
        <w:jc w:val="both"/>
        <w:rPr>
          <w:rFonts w:ascii="Times New Roman" w:hAnsi="Times New Roman" w:cs="Times New Roman"/>
          <w:sz w:val="24"/>
          <w:szCs w:val="24"/>
        </w:rPr>
      </w:pPr>
      <w:r w:rsidRPr="003E1E82">
        <w:rPr>
          <w:rFonts w:ascii="Times New Roman" w:hAnsi="Times New Roman" w:cs="Times New Roman"/>
          <w:sz w:val="24"/>
          <w:szCs w:val="24"/>
        </w:rPr>
        <w:t xml:space="preserve">Poskytovateľ zabezpečí prenajímané vybavenie proti neúmyselnému poškodeniu </w:t>
      </w:r>
      <w:r w:rsidR="00B75E2C" w:rsidRPr="003E1E82">
        <w:rPr>
          <w:rFonts w:ascii="Times New Roman" w:hAnsi="Times New Roman" w:cs="Times New Roman"/>
          <w:sz w:val="24"/>
          <w:szCs w:val="24"/>
        </w:rPr>
        <w:t>Objednávateľom</w:t>
      </w:r>
      <w:r w:rsidRPr="003E1E82">
        <w:rPr>
          <w:rFonts w:ascii="Times New Roman" w:hAnsi="Times New Roman" w:cs="Times New Roman"/>
          <w:sz w:val="24"/>
          <w:szCs w:val="24"/>
        </w:rPr>
        <w:t xml:space="preserve"> v potrebnom rozsahu (napr. zaškolením, prítomnosťou osoby určenej </w:t>
      </w:r>
      <w:r w:rsidRPr="00F6077A">
        <w:rPr>
          <w:rFonts w:ascii="Times New Roman" w:hAnsi="Times New Roman" w:cs="Times New Roman"/>
          <w:sz w:val="24"/>
          <w:szCs w:val="24"/>
        </w:rPr>
        <w:t>Poskytovateľom</w:t>
      </w:r>
      <w:r w:rsidR="00F6077A" w:rsidRPr="00F6077A">
        <w:rPr>
          <w:rFonts w:ascii="Times New Roman" w:hAnsi="Times New Roman" w:cs="Times New Roman"/>
          <w:sz w:val="24"/>
          <w:szCs w:val="24"/>
        </w:rPr>
        <w:t xml:space="preserve"> </w:t>
      </w:r>
      <w:r w:rsidRPr="00F6077A">
        <w:rPr>
          <w:rFonts w:ascii="Times New Roman" w:hAnsi="Times New Roman" w:cs="Times New Roman"/>
          <w:sz w:val="24"/>
          <w:szCs w:val="24"/>
        </w:rPr>
        <w:t>a</w:t>
      </w:r>
      <w:r w:rsidRPr="003E1E82">
        <w:rPr>
          <w:rFonts w:ascii="Times New Roman" w:hAnsi="Times New Roman" w:cs="Times New Roman"/>
          <w:sz w:val="24"/>
          <w:szCs w:val="24"/>
        </w:rPr>
        <w:t xml:space="preserve"> pod.). Rovnako Poskytovateľ zabezpečí </w:t>
      </w:r>
      <w:r w:rsidR="00B75E2C" w:rsidRPr="003E1E82">
        <w:rPr>
          <w:rFonts w:ascii="Times New Roman" w:hAnsi="Times New Roman" w:cs="Times New Roman"/>
          <w:sz w:val="24"/>
          <w:szCs w:val="24"/>
        </w:rPr>
        <w:t>poistenie prenajímaného zariadenia v </w:t>
      </w:r>
      <w:r w:rsidR="003E1E82" w:rsidRPr="003E1E82">
        <w:rPr>
          <w:rFonts w:ascii="Times New Roman" w:hAnsi="Times New Roman" w:cs="Times New Roman"/>
          <w:sz w:val="24"/>
          <w:szCs w:val="24"/>
        </w:rPr>
        <w:t>relevantnom</w:t>
      </w:r>
      <w:r w:rsidR="00B75E2C" w:rsidRPr="003E1E82">
        <w:rPr>
          <w:rFonts w:ascii="Times New Roman" w:hAnsi="Times New Roman" w:cs="Times New Roman"/>
          <w:sz w:val="24"/>
          <w:szCs w:val="24"/>
        </w:rPr>
        <w:t xml:space="preserve"> rozsahu. Objednávateľ preto nenesie hmotnú zodpovednosť za prenajímané vybavenie.</w:t>
      </w:r>
    </w:p>
    <w:p w:rsidR="003E1E82" w:rsidRDefault="00DB4C2F" w:rsidP="003E1E82">
      <w:pPr>
        <w:pStyle w:val="Odsekzoznamu"/>
        <w:widowControl w:val="0"/>
        <w:numPr>
          <w:ilvl w:val="1"/>
          <w:numId w:val="23"/>
        </w:numPr>
        <w:suppressAutoHyphens w:val="0"/>
        <w:autoSpaceDN w:val="0"/>
        <w:adjustRightInd w:val="0"/>
        <w:spacing w:after="120" w:line="276" w:lineRule="auto"/>
        <w:ind w:left="470" w:right="91" w:hanging="470"/>
        <w:jc w:val="both"/>
        <w:rPr>
          <w:rFonts w:ascii="Times New Roman" w:hAnsi="Times New Roman" w:cs="Times New Roman"/>
          <w:sz w:val="24"/>
          <w:szCs w:val="24"/>
        </w:rPr>
      </w:pPr>
      <w:r w:rsidRPr="003E1E82">
        <w:rPr>
          <w:rFonts w:ascii="Times New Roman" w:hAnsi="Times New Roman" w:cs="Times New Roman"/>
          <w:sz w:val="24"/>
          <w:szCs w:val="24"/>
        </w:rPr>
        <w:t xml:space="preserve">Objednávateľ sa zaväzuje </w:t>
      </w:r>
      <w:r w:rsidR="0044450B" w:rsidRPr="003E1E82">
        <w:rPr>
          <w:rFonts w:ascii="Times New Roman" w:hAnsi="Times New Roman" w:cs="Times New Roman"/>
          <w:sz w:val="24"/>
          <w:szCs w:val="24"/>
        </w:rPr>
        <w:t xml:space="preserve">prijať všetky opatrenia aby </w:t>
      </w:r>
      <w:r w:rsidRPr="003E1E82">
        <w:rPr>
          <w:rFonts w:ascii="Times New Roman" w:hAnsi="Times New Roman" w:cs="Times New Roman"/>
          <w:sz w:val="24"/>
          <w:szCs w:val="24"/>
        </w:rPr>
        <w:t>po ukončení doby prenájmu Poskytovate</w:t>
      </w:r>
      <w:r w:rsidR="00244BD2" w:rsidRPr="003E1E82">
        <w:rPr>
          <w:rFonts w:ascii="Times New Roman" w:hAnsi="Times New Roman" w:cs="Times New Roman"/>
          <w:sz w:val="24"/>
          <w:szCs w:val="24"/>
        </w:rPr>
        <w:t>ľovi vrátil</w:t>
      </w:r>
      <w:r w:rsidRPr="003E1E82">
        <w:rPr>
          <w:rFonts w:ascii="Times New Roman" w:hAnsi="Times New Roman" w:cs="Times New Roman"/>
          <w:sz w:val="24"/>
          <w:szCs w:val="24"/>
        </w:rPr>
        <w:t xml:space="preserve"> prenajímané vybavenie v rovnakom stave ako bolo dodané Objednávateľovi.</w:t>
      </w:r>
    </w:p>
    <w:p w:rsidR="007574CF" w:rsidRDefault="00513594" w:rsidP="003E1E82">
      <w:pPr>
        <w:pStyle w:val="Odsekzoznamu"/>
        <w:widowControl w:val="0"/>
        <w:numPr>
          <w:ilvl w:val="1"/>
          <w:numId w:val="23"/>
        </w:numPr>
        <w:suppressAutoHyphens w:val="0"/>
        <w:autoSpaceDN w:val="0"/>
        <w:adjustRightInd w:val="0"/>
        <w:spacing w:after="120" w:line="276" w:lineRule="auto"/>
        <w:ind w:left="470" w:right="91" w:hanging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Objednávateľ má právo plnohodnotne využívať p</w:t>
      </w:r>
      <w:r w:rsidR="00CA5330">
        <w:rPr>
          <w:rFonts w:ascii="Times New Roman" w:hAnsi="Times New Roman" w:cs="Times New Roman"/>
          <w:sz w:val="24"/>
          <w:szCs w:val="24"/>
        </w:rPr>
        <w:t xml:space="preserve">redmet zmluvy – prenajímané položky v rozsahu potrebnom pre prípravu a realizáciu </w:t>
      </w:r>
      <w:r w:rsidR="00F778AA">
        <w:rPr>
          <w:rFonts w:ascii="Times New Roman" w:hAnsi="Times New Roman" w:cs="Times New Roman"/>
          <w:sz w:val="24"/>
          <w:szCs w:val="24"/>
        </w:rPr>
        <w:t xml:space="preserve">vzdelávacích podujatí organizovaných v rámci </w:t>
      </w:r>
      <w:r w:rsidR="00F778AA" w:rsidRPr="00F6077A">
        <w:rPr>
          <w:rFonts w:ascii="Times New Roman" w:hAnsi="Times New Roman" w:cs="Times New Roman"/>
          <w:sz w:val="24"/>
          <w:szCs w:val="24"/>
        </w:rPr>
        <w:t>projektu „Celoživotné vzdelávanie v echokardiografii s využitím simulácií“</w:t>
      </w:r>
      <w:r w:rsidR="00F6077A" w:rsidRPr="00F6077A">
        <w:rPr>
          <w:rFonts w:ascii="Times New Roman" w:hAnsi="Times New Roman" w:cs="Times New Roman"/>
          <w:sz w:val="24"/>
          <w:szCs w:val="24"/>
        </w:rPr>
        <w:t xml:space="preserve"> </w:t>
      </w:r>
      <w:r w:rsidR="00F778AA" w:rsidRPr="00F6077A">
        <w:rPr>
          <w:rFonts w:ascii="Times New Roman" w:hAnsi="Times New Roman" w:cs="Times New Roman"/>
          <w:sz w:val="24"/>
          <w:szCs w:val="24"/>
        </w:rPr>
        <w:t>počas obdobia špecifikovaného v ods. 3.1.</w:t>
      </w:r>
    </w:p>
    <w:p w:rsidR="00CA5330" w:rsidRDefault="007574CF" w:rsidP="003E1E82">
      <w:pPr>
        <w:pStyle w:val="Odsekzoznamu"/>
        <w:widowControl w:val="0"/>
        <w:numPr>
          <w:ilvl w:val="1"/>
          <w:numId w:val="23"/>
        </w:numPr>
        <w:suppressAutoHyphens w:val="0"/>
        <w:autoSpaceDN w:val="0"/>
        <w:adjustRightInd w:val="0"/>
        <w:spacing w:after="120" w:line="276" w:lineRule="auto"/>
        <w:ind w:left="470" w:right="91" w:hanging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Objednávateľ sa pri využívaní predmetu zmluvy z</w:t>
      </w:r>
      <w:r w:rsidR="005F1A00">
        <w:rPr>
          <w:rFonts w:ascii="Times New Roman" w:hAnsi="Times New Roman" w:cs="Times New Roman"/>
          <w:sz w:val="24"/>
          <w:szCs w:val="24"/>
        </w:rPr>
        <w:t xml:space="preserve">aväzuje </w:t>
      </w:r>
      <w:r>
        <w:rPr>
          <w:rFonts w:ascii="Times New Roman" w:hAnsi="Times New Roman" w:cs="Times New Roman"/>
          <w:sz w:val="24"/>
          <w:szCs w:val="24"/>
        </w:rPr>
        <w:t xml:space="preserve">rešpektovať a </w:t>
      </w:r>
      <w:r w:rsidR="005F1A00">
        <w:rPr>
          <w:rFonts w:ascii="Times New Roman" w:hAnsi="Times New Roman" w:cs="Times New Roman"/>
          <w:sz w:val="24"/>
          <w:szCs w:val="24"/>
        </w:rPr>
        <w:t>dodržiavať  pokyny a inštruktáž Poskytovateľa, bezpečnostné pokyny a normy, autorské práva a prípadné ďalšie relevantné predpisy.</w:t>
      </w:r>
      <w:r>
        <w:rPr>
          <w:rFonts w:ascii="Times New Roman" w:hAnsi="Times New Roman" w:cs="Times New Roman"/>
          <w:sz w:val="24"/>
          <w:szCs w:val="24"/>
        </w:rPr>
        <w:t xml:space="preserve"> Pokiaľ </w:t>
      </w:r>
      <w:r w:rsidRPr="00513594">
        <w:rPr>
          <w:rFonts w:ascii="Times New Roman" w:hAnsi="Times New Roman" w:cs="Times New Roman"/>
          <w:sz w:val="24"/>
          <w:szCs w:val="24"/>
        </w:rPr>
        <w:t xml:space="preserve">Objednávateľ nedodrží relevantné normy a predpisy alebo preukázateľne nebude rešpektovať pokyny Poskytovateľa a týmto konaním vznikne Poskytovateľovi škoda, </w:t>
      </w:r>
      <w:r w:rsidRPr="00146797">
        <w:rPr>
          <w:rFonts w:ascii="Times New Roman" w:hAnsi="Times New Roman" w:cs="Times New Roman"/>
          <w:sz w:val="24"/>
          <w:szCs w:val="24"/>
        </w:rPr>
        <w:t>má Poskytovateľ právo uplatniť si u Objednávateľa zmluvnú pokutu zodpovedajúcu rozsahu vzniknutej škody.</w:t>
      </w:r>
    </w:p>
    <w:p w:rsidR="00911484" w:rsidRDefault="00780BD2" w:rsidP="00780BD2">
      <w:pPr>
        <w:pStyle w:val="Odsekzoznamu"/>
        <w:widowControl w:val="0"/>
        <w:numPr>
          <w:ilvl w:val="1"/>
          <w:numId w:val="23"/>
        </w:numPr>
        <w:suppressAutoHyphens w:val="0"/>
        <w:autoSpaceDN w:val="0"/>
        <w:adjustRightInd w:val="0"/>
        <w:spacing w:after="120" w:line="276" w:lineRule="auto"/>
        <w:ind w:left="470" w:right="91" w:hanging="470"/>
        <w:jc w:val="both"/>
        <w:rPr>
          <w:rFonts w:ascii="Times New Roman" w:hAnsi="Times New Roman" w:cs="Times New Roman"/>
          <w:sz w:val="24"/>
          <w:szCs w:val="24"/>
        </w:rPr>
      </w:pPr>
      <w:r w:rsidRPr="00911484">
        <w:rPr>
          <w:rFonts w:ascii="Times New Roman" w:hAnsi="Times New Roman" w:cs="Times New Roman"/>
          <w:sz w:val="24"/>
          <w:szCs w:val="24"/>
        </w:rPr>
        <w:t>U softvérových produ</w:t>
      </w:r>
      <w:r w:rsidR="00911484" w:rsidRPr="00911484">
        <w:rPr>
          <w:rFonts w:ascii="Times New Roman" w:hAnsi="Times New Roman" w:cs="Times New Roman"/>
          <w:sz w:val="24"/>
          <w:szCs w:val="24"/>
        </w:rPr>
        <w:t>ktov, ktoré sú predmetom zmluvy je Objednávate</w:t>
      </w:r>
      <w:r w:rsidR="00911484">
        <w:rPr>
          <w:rFonts w:ascii="Times New Roman" w:hAnsi="Times New Roman" w:cs="Times New Roman"/>
          <w:sz w:val="24"/>
          <w:szCs w:val="24"/>
        </w:rPr>
        <w:t>ľ oprávnený využívať ich v dodanej podobe, pričom má v rámci ceny Služby nárok na sprístupnenie aktualizácií uvoľnených počas obdobia prenájmu podľa ods. 3.1. Objednávateľ má právo využíva</w:t>
      </w:r>
      <w:r w:rsidR="00BB42C4">
        <w:rPr>
          <w:rFonts w:ascii="Times New Roman" w:hAnsi="Times New Roman" w:cs="Times New Roman"/>
          <w:sz w:val="24"/>
          <w:szCs w:val="24"/>
        </w:rPr>
        <w:t>ť softvérové produkty výlu</w:t>
      </w:r>
      <w:r w:rsidR="00911484">
        <w:rPr>
          <w:rFonts w:ascii="Times New Roman" w:hAnsi="Times New Roman" w:cs="Times New Roman"/>
          <w:sz w:val="24"/>
          <w:szCs w:val="24"/>
        </w:rPr>
        <w:t xml:space="preserve">čne na </w:t>
      </w:r>
      <w:r w:rsidR="00BB42C4">
        <w:rPr>
          <w:rFonts w:ascii="Times New Roman" w:hAnsi="Times New Roman" w:cs="Times New Roman"/>
          <w:sz w:val="24"/>
          <w:szCs w:val="24"/>
        </w:rPr>
        <w:t xml:space="preserve">účel, pre </w:t>
      </w:r>
      <w:r w:rsidR="00911484">
        <w:rPr>
          <w:rFonts w:ascii="Times New Roman" w:hAnsi="Times New Roman" w:cs="Times New Roman"/>
          <w:sz w:val="24"/>
          <w:szCs w:val="24"/>
        </w:rPr>
        <w:t xml:space="preserve">ktorý sú určené a za podmienok daných v tejto Zmluve, Objednávateľ </w:t>
      </w:r>
      <w:r w:rsidR="00BB42C4">
        <w:rPr>
          <w:rFonts w:ascii="Times New Roman" w:hAnsi="Times New Roman" w:cs="Times New Roman"/>
          <w:sz w:val="24"/>
          <w:szCs w:val="24"/>
        </w:rPr>
        <w:t>nemá právo do poskytované</w:t>
      </w:r>
      <w:r w:rsidR="00677E21">
        <w:rPr>
          <w:rFonts w:ascii="Times New Roman" w:hAnsi="Times New Roman" w:cs="Times New Roman"/>
          <w:sz w:val="24"/>
          <w:szCs w:val="24"/>
        </w:rPr>
        <w:t>ho</w:t>
      </w:r>
      <w:r w:rsidR="00911484">
        <w:rPr>
          <w:rFonts w:ascii="Times New Roman" w:hAnsi="Times New Roman" w:cs="Times New Roman"/>
          <w:sz w:val="24"/>
          <w:szCs w:val="24"/>
        </w:rPr>
        <w:t xml:space="preserve"> produktu nijak zasahovať, v rámci poskytnutého prenájmu nemá Objednávateľ právo požadovať od Poskytovateľa </w:t>
      </w:r>
      <w:r w:rsidR="00677E21">
        <w:rPr>
          <w:rFonts w:ascii="Times New Roman" w:hAnsi="Times New Roman" w:cs="Times New Roman"/>
          <w:sz w:val="24"/>
          <w:szCs w:val="24"/>
        </w:rPr>
        <w:t xml:space="preserve">dodatočné </w:t>
      </w:r>
      <w:r w:rsidR="00911484">
        <w:rPr>
          <w:rFonts w:ascii="Times New Roman" w:hAnsi="Times New Roman" w:cs="Times New Roman"/>
          <w:sz w:val="24"/>
          <w:szCs w:val="24"/>
        </w:rPr>
        <w:t>zmeny či úpravy poskytovaného produktu.</w:t>
      </w:r>
    </w:p>
    <w:p w:rsidR="00780BD2" w:rsidRPr="00911484" w:rsidRDefault="00780BD2" w:rsidP="00780BD2">
      <w:pPr>
        <w:pStyle w:val="Odsekzoznamu"/>
        <w:widowControl w:val="0"/>
        <w:numPr>
          <w:ilvl w:val="1"/>
          <w:numId w:val="23"/>
        </w:numPr>
        <w:suppressAutoHyphens w:val="0"/>
        <w:autoSpaceDN w:val="0"/>
        <w:adjustRightInd w:val="0"/>
        <w:spacing w:after="120" w:line="276" w:lineRule="auto"/>
        <w:ind w:left="470" w:right="91" w:hanging="470"/>
        <w:jc w:val="both"/>
        <w:rPr>
          <w:rFonts w:ascii="Times New Roman" w:hAnsi="Times New Roman" w:cs="Times New Roman"/>
          <w:sz w:val="24"/>
          <w:szCs w:val="24"/>
        </w:rPr>
      </w:pPr>
      <w:r w:rsidRPr="00911484">
        <w:rPr>
          <w:rFonts w:ascii="Times New Roman" w:hAnsi="Times New Roman" w:cs="Times New Roman"/>
          <w:sz w:val="24"/>
          <w:szCs w:val="24"/>
        </w:rPr>
        <w:t xml:space="preserve">Po ukončení doby prenájmu špecifikovanej v ods. 3.1. Objednávateľovi zaniká právo využívať prenajímané položky (hmotné položky je Objednávateľ povinný vrátiť Poskytovateľovi, nehmotné položky má právo Poskytovateľ prestať Objednávateľovi poskytovať). </w:t>
      </w:r>
    </w:p>
    <w:p w:rsidR="00780BD2" w:rsidRDefault="00780BD2" w:rsidP="00B2227E">
      <w:pPr>
        <w:pStyle w:val="Odsekzoznamu"/>
        <w:widowControl w:val="0"/>
        <w:suppressAutoHyphens w:val="0"/>
        <w:autoSpaceDN w:val="0"/>
        <w:adjustRightInd w:val="0"/>
        <w:spacing w:after="120" w:line="276" w:lineRule="auto"/>
        <w:ind w:left="470" w:right="91"/>
        <w:jc w:val="both"/>
        <w:rPr>
          <w:rFonts w:ascii="Times New Roman" w:hAnsi="Times New Roman" w:cs="Times New Roman"/>
          <w:sz w:val="24"/>
          <w:szCs w:val="24"/>
        </w:rPr>
      </w:pPr>
    </w:p>
    <w:p w:rsidR="00B2227E" w:rsidRDefault="00B2227E" w:rsidP="00B2227E">
      <w:pPr>
        <w:pStyle w:val="Odsekzoznamu"/>
        <w:widowControl w:val="0"/>
        <w:suppressAutoHyphens w:val="0"/>
        <w:autoSpaceDN w:val="0"/>
        <w:adjustRightInd w:val="0"/>
        <w:spacing w:after="120" w:line="276" w:lineRule="auto"/>
        <w:ind w:left="470" w:right="91"/>
        <w:jc w:val="both"/>
        <w:rPr>
          <w:rFonts w:ascii="Times New Roman" w:hAnsi="Times New Roman" w:cs="Times New Roman"/>
          <w:sz w:val="24"/>
          <w:szCs w:val="24"/>
        </w:rPr>
      </w:pPr>
    </w:p>
    <w:p w:rsidR="00B2227E" w:rsidRPr="00513594" w:rsidRDefault="00B2227E" w:rsidP="00B2227E">
      <w:pPr>
        <w:pStyle w:val="Odsekzoznamu"/>
        <w:widowControl w:val="0"/>
        <w:suppressAutoHyphens w:val="0"/>
        <w:autoSpaceDN w:val="0"/>
        <w:adjustRightInd w:val="0"/>
        <w:spacing w:after="120" w:line="276" w:lineRule="auto"/>
        <w:ind w:left="470" w:right="91"/>
        <w:jc w:val="both"/>
        <w:rPr>
          <w:rFonts w:ascii="Times New Roman" w:hAnsi="Times New Roman" w:cs="Times New Roman"/>
          <w:sz w:val="24"/>
          <w:szCs w:val="24"/>
        </w:rPr>
      </w:pPr>
    </w:p>
    <w:p w:rsidR="003E1E82" w:rsidRDefault="003E1E82" w:rsidP="00AA2BA2">
      <w:pPr>
        <w:widowControl w:val="0"/>
        <w:tabs>
          <w:tab w:val="left" w:pos="5103"/>
        </w:tabs>
        <w:autoSpaceDN w:val="0"/>
        <w:adjustRightInd w:val="0"/>
        <w:ind w:left="567" w:right="143"/>
        <w:jc w:val="center"/>
        <w:outlineLvl w:val="0"/>
        <w:rPr>
          <w:b/>
          <w:sz w:val="24"/>
          <w:szCs w:val="24"/>
        </w:rPr>
      </w:pPr>
    </w:p>
    <w:p w:rsidR="00076E7F" w:rsidRDefault="00076E7F" w:rsidP="00AA2BA2">
      <w:pPr>
        <w:widowControl w:val="0"/>
        <w:tabs>
          <w:tab w:val="left" w:pos="5103"/>
        </w:tabs>
        <w:autoSpaceDN w:val="0"/>
        <w:adjustRightInd w:val="0"/>
        <w:ind w:left="567" w:right="143"/>
        <w:jc w:val="center"/>
        <w:outlineLvl w:val="0"/>
        <w:rPr>
          <w:b/>
          <w:spacing w:val="-2"/>
          <w:w w:val="111"/>
          <w:sz w:val="24"/>
          <w:szCs w:val="24"/>
        </w:rPr>
      </w:pPr>
      <w:r w:rsidRPr="00F6077A">
        <w:rPr>
          <w:b/>
          <w:sz w:val="24"/>
          <w:szCs w:val="24"/>
        </w:rPr>
        <w:lastRenderedPageBreak/>
        <w:t>Č</w:t>
      </w:r>
      <w:r w:rsidRPr="00F6077A">
        <w:rPr>
          <w:b/>
          <w:spacing w:val="1"/>
          <w:sz w:val="24"/>
          <w:szCs w:val="24"/>
        </w:rPr>
        <w:t>l</w:t>
      </w:r>
      <w:r w:rsidRPr="00F6077A">
        <w:rPr>
          <w:b/>
          <w:sz w:val="24"/>
          <w:szCs w:val="24"/>
        </w:rPr>
        <w:t>.</w:t>
      </w:r>
      <w:r w:rsidR="00F6077A" w:rsidRPr="00F6077A">
        <w:rPr>
          <w:b/>
          <w:sz w:val="24"/>
          <w:szCs w:val="24"/>
        </w:rPr>
        <w:t xml:space="preserve"> </w:t>
      </w:r>
      <w:r w:rsidRPr="00F6077A">
        <w:rPr>
          <w:b/>
          <w:w w:val="99"/>
          <w:sz w:val="24"/>
          <w:szCs w:val="24"/>
        </w:rPr>
        <w:t>VI</w:t>
      </w:r>
      <w:r w:rsidR="00F6077A" w:rsidRPr="00F6077A">
        <w:rPr>
          <w:b/>
          <w:w w:val="99"/>
          <w:sz w:val="24"/>
          <w:szCs w:val="24"/>
        </w:rPr>
        <w:t xml:space="preserve"> </w:t>
      </w:r>
      <w:r w:rsidRPr="00F6077A">
        <w:rPr>
          <w:b/>
          <w:spacing w:val="-2"/>
          <w:w w:val="111"/>
          <w:sz w:val="24"/>
          <w:szCs w:val="24"/>
        </w:rPr>
        <w:t>Platnosť</w:t>
      </w:r>
      <w:r w:rsidR="00CB539D" w:rsidRPr="00F6077A">
        <w:rPr>
          <w:b/>
          <w:spacing w:val="-2"/>
          <w:w w:val="111"/>
          <w:sz w:val="24"/>
          <w:szCs w:val="24"/>
        </w:rPr>
        <w:t>,</w:t>
      </w:r>
      <w:r>
        <w:rPr>
          <w:b/>
          <w:spacing w:val="-2"/>
          <w:w w:val="111"/>
          <w:sz w:val="24"/>
          <w:szCs w:val="24"/>
        </w:rPr>
        <w:t xml:space="preserve"> účinnosť</w:t>
      </w:r>
      <w:r w:rsidR="00CB539D">
        <w:rPr>
          <w:b/>
          <w:spacing w:val="-2"/>
          <w:w w:val="111"/>
          <w:sz w:val="24"/>
          <w:szCs w:val="24"/>
        </w:rPr>
        <w:t xml:space="preserve"> a odstúpenie od</w:t>
      </w:r>
      <w:r w:rsidR="00F6077A">
        <w:rPr>
          <w:b/>
          <w:spacing w:val="-2"/>
          <w:w w:val="111"/>
          <w:sz w:val="24"/>
          <w:szCs w:val="24"/>
        </w:rPr>
        <w:t xml:space="preserve"> </w:t>
      </w:r>
      <w:r w:rsidR="00CB539D">
        <w:rPr>
          <w:b/>
          <w:spacing w:val="-2"/>
          <w:w w:val="111"/>
          <w:sz w:val="24"/>
          <w:szCs w:val="24"/>
        </w:rPr>
        <w:t>z</w:t>
      </w:r>
      <w:r>
        <w:rPr>
          <w:b/>
          <w:spacing w:val="-2"/>
          <w:w w:val="111"/>
          <w:sz w:val="24"/>
          <w:szCs w:val="24"/>
        </w:rPr>
        <w:t>mluvy</w:t>
      </w:r>
    </w:p>
    <w:p w:rsidR="003E1E82" w:rsidRPr="003E1E82" w:rsidRDefault="00CB539D" w:rsidP="003E1E82">
      <w:pPr>
        <w:pStyle w:val="Odsekzoznamu"/>
        <w:numPr>
          <w:ilvl w:val="1"/>
          <w:numId w:val="24"/>
        </w:numPr>
        <w:shd w:val="clear" w:color="auto" w:fill="FFFFFF"/>
        <w:suppressAutoHyphens w:val="0"/>
        <w:spacing w:before="100" w:beforeAutospacing="1" w:after="240" w:line="276" w:lineRule="auto"/>
        <w:ind w:left="425" w:right="119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3E1E8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Zmluva nadobúda platnosť podpísaním oboma zmluvnými stranami.</w:t>
      </w:r>
    </w:p>
    <w:p w:rsidR="003E1E82" w:rsidRPr="003E1E82" w:rsidRDefault="00CB539D" w:rsidP="003E1E82">
      <w:pPr>
        <w:pStyle w:val="Odsekzoznamu"/>
        <w:numPr>
          <w:ilvl w:val="1"/>
          <w:numId w:val="24"/>
        </w:numPr>
        <w:shd w:val="clear" w:color="auto" w:fill="FFFFFF"/>
        <w:suppressAutoHyphens w:val="0"/>
        <w:spacing w:before="100" w:beforeAutospacing="1" w:after="240" w:line="276" w:lineRule="auto"/>
        <w:ind w:left="425" w:right="119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3E1E8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Zmluva nadobúda účinnosť po schválení procesu verejného obstarávania a financovania výdavkov </w:t>
      </w:r>
      <w:r w:rsidR="002C4E83" w:rsidRPr="003E1E8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„</w:t>
      </w:r>
      <w:r w:rsidR="008E43DB" w:rsidRPr="003E1E82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 xml:space="preserve">Poskytovateľom </w:t>
      </w:r>
      <w:r w:rsidRPr="003E1E82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 xml:space="preserve">Nenávratného finančného príspevku </w:t>
      </w:r>
      <w:r w:rsidRPr="003E1E82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č. OPĽZ/174/2018</w:t>
      </w:r>
      <w:r w:rsidR="00B75FEF" w:rsidRPr="003E1E82">
        <w:rPr>
          <w:rStyle w:val="Siln"/>
          <w:rFonts w:ascii="Times New Roman" w:hAnsi="Times New Roman" w:cs="Times New Roman"/>
          <w:b w:val="0"/>
          <w:sz w:val="24"/>
          <w:szCs w:val="24"/>
        </w:rPr>
        <w:t>“</w:t>
      </w:r>
      <w:r w:rsidR="004B46E3" w:rsidRPr="003E1E8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(ďalej</w:t>
      </w:r>
      <w:r w:rsidR="00FB2842" w:rsidRPr="003E1E8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len </w:t>
      </w:r>
      <w:r w:rsidR="002C4E83" w:rsidRPr="003E1E82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NFP</w:t>
      </w:r>
      <w:r w:rsidR="002C4E83" w:rsidRPr="003E1E8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, resp. </w:t>
      </w:r>
      <w:r w:rsidR="002C4E83" w:rsidRPr="003E1E82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 xml:space="preserve">Poskytovateľ </w:t>
      </w:r>
      <w:r w:rsidR="00FB2842" w:rsidRPr="003E1E82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NFP</w:t>
      </w:r>
      <w:r w:rsidR="00FB2842" w:rsidRPr="003E1E8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). </w:t>
      </w:r>
      <w:r w:rsidR="007A3E75" w:rsidRPr="003E1E8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Plnenie Z</w:t>
      </w:r>
      <w:r w:rsidRPr="003E1E8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mluvy je podmienené nadobudnutím jej účinnosti. O výsledku administratív</w:t>
      </w:r>
      <w:r w:rsidR="00427E7D" w:rsidRPr="003E1E8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nej finančnej kontroly bude Objednávateľ</w:t>
      </w:r>
      <w:r w:rsidR="00880E1B" w:rsidRPr="003E1E8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(</w:t>
      </w:r>
      <w:r w:rsidR="00880E1B" w:rsidRPr="003E1E82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Prijímateľ NFP</w:t>
      </w:r>
      <w:r w:rsidR="00880E1B" w:rsidRPr="003E1E8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) </w:t>
      </w:r>
      <w:r w:rsidR="002C4E83" w:rsidRPr="003E1E8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Poskytovateľa</w:t>
      </w:r>
      <w:r w:rsidRPr="003E1E8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bezodkladne </w:t>
      </w:r>
      <w:r w:rsidRPr="00F6077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informovať.</w:t>
      </w:r>
      <w:r w:rsidR="00F6077A" w:rsidRPr="00F6077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75FEF" w:rsidRPr="00F6077A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 xml:space="preserve">Poskytovateľom </w:t>
      </w:r>
      <w:r w:rsidR="004B46E3" w:rsidRPr="00F6077A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NFP</w:t>
      </w:r>
      <w:r w:rsidR="00F6077A" w:rsidRPr="00F6077A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  <w:r w:rsidR="007A3E75" w:rsidRPr="00F6077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na</w:t>
      </w:r>
      <w:r w:rsidR="007A3E75" w:rsidRPr="003E1E8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účely</w:t>
      </w:r>
      <w:r w:rsidR="00B75FEF" w:rsidRPr="003E1E8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tejto zmluvy sa rozumie </w:t>
      </w:r>
      <w:r w:rsidR="00B75FEF" w:rsidRPr="003E1E82">
        <w:rPr>
          <w:rFonts w:ascii="Times New Roman" w:eastAsiaTheme="minorHAnsi" w:hAnsi="Times New Roman" w:cs="Times New Roman"/>
          <w:sz w:val="24"/>
          <w:szCs w:val="24"/>
          <w:lang w:eastAsia="en-US"/>
        </w:rPr>
        <w:t>Ministerstvo práce, sociálnych vecí a rodiny Slovenskej republiky,  v zastúpení Ministerstvo</w:t>
      </w:r>
      <w:r w:rsidR="007A3E75" w:rsidRPr="003E1E82">
        <w:rPr>
          <w:rFonts w:ascii="Times New Roman" w:eastAsiaTheme="minorHAnsi" w:hAnsi="Times New Roman" w:cs="Times New Roman"/>
          <w:sz w:val="24"/>
          <w:szCs w:val="24"/>
          <w:lang w:eastAsia="en-US"/>
        </w:rPr>
        <w:t>m</w:t>
      </w:r>
      <w:r w:rsidR="00B75FEF" w:rsidRPr="003E1E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školstva, vedy, výskumu a športu Slovenskej republiky</w:t>
      </w:r>
      <w:r w:rsidR="00CD018A" w:rsidRPr="003E1E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CD018A" w:rsidRPr="003E1E82">
        <w:rPr>
          <w:rFonts w:ascii="Times New Roman" w:hAnsi="Times New Roman" w:cs="Times New Roman"/>
          <w:sz w:val="24"/>
          <w:szCs w:val="24"/>
          <w:lang w:eastAsia="sk-SK"/>
        </w:rPr>
        <w:t>MŠVVaŠ SR)</w:t>
      </w:r>
      <w:r w:rsidR="00B75FEF" w:rsidRPr="003E1E82">
        <w:rPr>
          <w:rFonts w:ascii="Times New Roman" w:eastAsiaTheme="minorHAnsi" w:hAnsi="Times New Roman" w:cs="Times New Roman"/>
          <w:sz w:val="24"/>
          <w:szCs w:val="24"/>
          <w:lang w:eastAsia="en-US"/>
        </w:rPr>
        <w:t>, na základe splnomocnenia obsiahnutého v Zmluve o vykonávaní časti úloh riadiaceho orgánu sprostredkovateľským orgánom z 23.7.2015</w:t>
      </w:r>
      <w:r w:rsidR="0004412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D11F6" w:rsidRPr="00044127" w:rsidRDefault="002C4E83" w:rsidP="00044127">
      <w:pPr>
        <w:pStyle w:val="Odsekzoznamu"/>
        <w:numPr>
          <w:ilvl w:val="1"/>
          <w:numId w:val="24"/>
        </w:numPr>
        <w:shd w:val="clear" w:color="auto" w:fill="FFFFFF"/>
        <w:suppressAutoHyphens w:val="0"/>
        <w:spacing w:before="100" w:beforeAutospacing="1" w:after="100" w:afterAutospacing="1" w:line="276" w:lineRule="auto"/>
        <w:ind w:left="426" w:right="120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3E1E82">
        <w:rPr>
          <w:rFonts w:ascii="Times New Roman" w:hAnsi="Times New Roman" w:cs="Times New Roman"/>
          <w:sz w:val="24"/>
          <w:szCs w:val="24"/>
          <w:lang w:eastAsia="sk-SK"/>
        </w:rPr>
        <w:t>Objednávateľ</w:t>
      </w:r>
      <w:r w:rsidR="004B46E3" w:rsidRPr="003E1E82">
        <w:rPr>
          <w:rFonts w:ascii="Times New Roman" w:hAnsi="Times New Roman" w:cs="Times New Roman"/>
          <w:sz w:val="24"/>
          <w:szCs w:val="24"/>
          <w:lang w:eastAsia="sk-SK"/>
        </w:rPr>
        <w:t xml:space="preserve"> si vyhradzuje právo bez akýchkoľvek sankcií odstúpiť od</w:t>
      </w:r>
      <w:r w:rsidRPr="003E1E82">
        <w:rPr>
          <w:rFonts w:ascii="Times New Roman" w:hAnsi="Times New Roman" w:cs="Times New Roman"/>
          <w:sz w:val="24"/>
          <w:szCs w:val="24"/>
          <w:lang w:eastAsia="sk-SK"/>
        </w:rPr>
        <w:t xml:space="preserve"> zmluvného vzťahu s Poskytovateľom</w:t>
      </w:r>
      <w:r w:rsidR="004B46E3" w:rsidRPr="003E1E82">
        <w:rPr>
          <w:rFonts w:ascii="Times New Roman" w:hAnsi="Times New Roman" w:cs="Times New Roman"/>
          <w:sz w:val="24"/>
          <w:szCs w:val="24"/>
          <w:lang w:eastAsia="sk-SK"/>
        </w:rPr>
        <w:t xml:space="preserve"> v prípade, kedy ešte nedošlo k plneniu z toh</w:t>
      </w:r>
      <w:r w:rsidR="00A7219E" w:rsidRPr="003E1E82">
        <w:rPr>
          <w:rFonts w:ascii="Times New Roman" w:hAnsi="Times New Roman" w:cs="Times New Roman"/>
          <w:sz w:val="24"/>
          <w:szCs w:val="24"/>
          <w:lang w:eastAsia="sk-SK"/>
        </w:rPr>
        <w:t>ot</w:t>
      </w:r>
      <w:r w:rsidR="004B46E3" w:rsidRPr="003E1E82">
        <w:rPr>
          <w:rFonts w:ascii="Times New Roman" w:hAnsi="Times New Roman" w:cs="Times New Roman"/>
          <w:sz w:val="24"/>
          <w:szCs w:val="24"/>
          <w:lang w:eastAsia="sk-SK"/>
        </w:rPr>
        <w:t xml:space="preserve">o </w:t>
      </w:r>
      <w:r w:rsidRPr="003E1E82">
        <w:rPr>
          <w:rFonts w:ascii="Times New Roman" w:hAnsi="Times New Roman" w:cs="Times New Roman"/>
          <w:sz w:val="24"/>
          <w:szCs w:val="24"/>
          <w:lang w:eastAsia="sk-SK"/>
        </w:rPr>
        <w:t>zmluvného vzťahu medzi Objednávateľom a Poskytovateľom</w:t>
      </w:r>
      <w:r w:rsidR="004B46E3" w:rsidRPr="003E1E82">
        <w:rPr>
          <w:rFonts w:ascii="Times New Roman" w:hAnsi="Times New Roman" w:cs="Times New Roman"/>
          <w:sz w:val="24"/>
          <w:szCs w:val="24"/>
          <w:lang w:eastAsia="sk-SK"/>
        </w:rPr>
        <w:t xml:space="preserve"> a výsledky administratívnej finančnej kontroly zo strany </w:t>
      </w:r>
      <w:r w:rsidR="004B46E3" w:rsidRPr="003E1E82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Poskytovateľa </w:t>
      </w:r>
      <w:r w:rsidR="00CD018A" w:rsidRPr="003E1E82">
        <w:rPr>
          <w:rFonts w:ascii="Times New Roman" w:hAnsi="Times New Roman" w:cs="Times New Roman"/>
          <w:i/>
          <w:sz w:val="24"/>
          <w:szCs w:val="24"/>
          <w:lang w:eastAsia="sk-SK"/>
        </w:rPr>
        <w:t>NFP</w:t>
      </w:r>
      <w:r w:rsidR="004B46E3" w:rsidRPr="003E1E82">
        <w:rPr>
          <w:rFonts w:ascii="Times New Roman" w:hAnsi="Times New Roman" w:cs="Times New Roman"/>
          <w:sz w:val="24"/>
          <w:szCs w:val="24"/>
          <w:lang w:eastAsia="sk-SK"/>
        </w:rPr>
        <w:t>, v tomto prípade MŠVVaŠ SR, neumožňujú financovanie výdavkov vzniknutých z tohto obstarávania.    </w:t>
      </w:r>
    </w:p>
    <w:p w:rsidR="008432CF" w:rsidRPr="00A96B51" w:rsidRDefault="00FB2842" w:rsidP="007C04E4">
      <w:pPr>
        <w:tabs>
          <w:tab w:val="left" w:pos="720"/>
        </w:tabs>
        <w:spacing w:after="120"/>
        <w:ind w:left="108"/>
        <w:jc w:val="center"/>
        <w:outlineLvl w:val="0"/>
        <w:rPr>
          <w:b/>
          <w:color w:val="000000"/>
          <w:sz w:val="24"/>
          <w:szCs w:val="24"/>
        </w:rPr>
      </w:pPr>
      <w:r w:rsidRPr="00A96B51">
        <w:rPr>
          <w:b/>
          <w:color w:val="000000"/>
          <w:sz w:val="24"/>
          <w:szCs w:val="24"/>
        </w:rPr>
        <w:t xml:space="preserve">Čl. VII </w:t>
      </w:r>
      <w:r w:rsidR="008432CF" w:rsidRPr="00A96B51">
        <w:rPr>
          <w:b/>
          <w:color w:val="000000"/>
          <w:sz w:val="24"/>
          <w:szCs w:val="24"/>
        </w:rPr>
        <w:t>Záverečné ustanovenia</w:t>
      </w:r>
    </w:p>
    <w:p w:rsidR="00044127" w:rsidRPr="00044127" w:rsidRDefault="00FB2842" w:rsidP="00044127">
      <w:pPr>
        <w:pStyle w:val="Odsekzoznamu"/>
        <w:numPr>
          <w:ilvl w:val="1"/>
          <w:numId w:val="25"/>
        </w:numPr>
        <w:shd w:val="clear" w:color="auto" w:fill="FFFFFF"/>
        <w:suppressAutoHyphens w:val="0"/>
        <w:spacing w:before="240" w:after="240" w:line="276" w:lineRule="auto"/>
        <w:ind w:left="425" w:right="119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04412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Zmluvné strany sa dohodli tak, že celý ich záväzkový vzťah, založený touto </w:t>
      </w:r>
      <w:r w:rsidR="002C4E83" w:rsidRPr="0004412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</w:t>
      </w:r>
      <w:r w:rsidRPr="0004412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mluvou, spravuje sa režimom </w:t>
      </w:r>
      <w:r w:rsidR="00880E1B" w:rsidRPr="0004412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zákona č. 513/1991 Zb. </w:t>
      </w:r>
      <w:r w:rsidR="00E3534D" w:rsidRPr="0004412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(</w:t>
      </w:r>
      <w:r w:rsidR="00880E1B" w:rsidRPr="0004412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Obchodný zákonník</w:t>
      </w:r>
      <w:r w:rsidR="00E3534D" w:rsidRPr="0004412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)</w:t>
      </w:r>
      <w:r w:rsidRPr="0004412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044127" w:rsidRPr="00044127" w:rsidRDefault="003930F3" w:rsidP="00044127">
      <w:pPr>
        <w:pStyle w:val="Odsekzoznamu"/>
        <w:numPr>
          <w:ilvl w:val="1"/>
          <w:numId w:val="25"/>
        </w:numPr>
        <w:shd w:val="clear" w:color="auto" w:fill="FFFFFF"/>
        <w:suppressAutoHyphens w:val="0"/>
        <w:spacing w:before="240" w:after="240" w:line="276" w:lineRule="auto"/>
        <w:ind w:left="425" w:right="119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044127">
        <w:rPr>
          <w:rFonts w:ascii="Times New Roman" w:hAnsi="Times New Roman" w:cs="Times New Roman"/>
          <w:sz w:val="24"/>
          <w:szCs w:val="24"/>
        </w:rPr>
        <w:t xml:space="preserve">Zmluvné strany sa dohodli, že pri plnení záväzkov podľa tejto Zmluvy si budú navzájom poskytovať potrebnú súčinnosť a navzájom sa budú včas informovať o všetkých okolnostiach významných pre plnenie ich záväzkov, a to najmä, že navzájom prerokujú všetky skutočnosti, ktoré by mohli negatívne ovplyvniť </w:t>
      </w:r>
      <w:r w:rsidR="00DD0FBD" w:rsidRPr="00044127">
        <w:rPr>
          <w:rFonts w:ascii="Times New Roman" w:hAnsi="Times New Roman" w:cs="Times New Roman"/>
          <w:sz w:val="24"/>
          <w:szCs w:val="24"/>
        </w:rPr>
        <w:t>dodávku Služieb</w:t>
      </w:r>
      <w:r w:rsidRPr="00044127">
        <w:rPr>
          <w:rFonts w:ascii="Times New Roman" w:hAnsi="Times New Roman" w:cs="Times New Roman"/>
          <w:sz w:val="24"/>
          <w:szCs w:val="24"/>
        </w:rPr>
        <w:t xml:space="preserve"> a že si oznámia všetky skutočnosti, ktoré by mohli ohroziť oprávnený záujem druhej zmluvnej strany.</w:t>
      </w:r>
    </w:p>
    <w:p w:rsidR="00044127" w:rsidRPr="00044127" w:rsidRDefault="002C4E83" w:rsidP="00044127">
      <w:pPr>
        <w:pStyle w:val="Odsekzoznamu"/>
        <w:numPr>
          <w:ilvl w:val="1"/>
          <w:numId w:val="25"/>
        </w:numPr>
        <w:shd w:val="clear" w:color="auto" w:fill="FFFFFF"/>
        <w:suppressAutoHyphens w:val="0"/>
        <w:spacing w:before="240" w:after="240" w:line="276" w:lineRule="auto"/>
        <w:ind w:left="425" w:right="119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044127">
        <w:rPr>
          <w:rFonts w:ascii="Times New Roman" w:hAnsi="Times New Roman" w:cs="Times New Roman"/>
          <w:sz w:val="24"/>
          <w:szCs w:val="24"/>
          <w:lang w:eastAsia="sk-SK"/>
        </w:rPr>
        <w:t>Poskytovateľ</w:t>
      </w:r>
      <w:r w:rsidR="004B46E3" w:rsidRPr="00044127">
        <w:rPr>
          <w:rFonts w:ascii="Times New Roman" w:hAnsi="Times New Roman" w:cs="Times New Roman"/>
          <w:sz w:val="24"/>
          <w:szCs w:val="24"/>
          <w:lang w:eastAsia="sk-SK"/>
        </w:rPr>
        <w:t xml:space="preserve"> sa zaväzuje strpieť výkon auditu/ko</w:t>
      </w:r>
      <w:r w:rsidR="00E3534D" w:rsidRPr="00044127">
        <w:rPr>
          <w:rFonts w:ascii="Times New Roman" w:hAnsi="Times New Roman" w:cs="Times New Roman"/>
          <w:sz w:val="24"/>
          <w:szCs w:val="24"/>
          <w:lang w:eastAsia="sk-SK"/>
        </w:rPr>
        <w:t>ntroly súvisiaceho s dodávaným</w:t>
      </w:r>
      <w:r w:rsidR="00CC61EC" w:rsidRPr="00044127">
        <w:rPr>
          <w:rFonts w:ascii="Times New Roman" w:hAnsi="Times New Roman" w:cs="Times New Roman"/>
          <w:sz w:val="24"/>
          <w:szCs w:val="24"/>
          <w:lang w:eastAsia="sk-SK"/>
        </w:rPr>
        <w:t>i Službami</w:t>
      </w:r>
      <w:r w:rsidR="004B46E3" w:rsidRPr="00044127">
        <w:rPr>
          <w:rFonts w:ascii="Times New Roman" w:hAnsi="Times New Roman" w:cs="Times New Roman"/>
          <w:sz w:val="24"/>
          <w:szCs w:val="24"/>
          <w:lang w:eastAsia="sk-SK"/>
        </w:rPr>
        <w:t>, a to oprávnenými osobami na výkon tejto kontroly/auditu a poskytnúť im všetku potrebnú súčinnosť.</w:t>
      </w:r>
    </w:p>
    <w:p w:rsidR="00044127" w:rsidRPr="00044127" w:rsidRDefault="004B46E3" w:rsidP="00044127">
      <w:pPr>
        <w:pStyle w:val="Odsekzoznamu"/>
        <w:shd w:val="clear" w:color="auto" w:fill="FFFFFF"/>
        <w:suppressAutoHyphens w:val="0"/>
        <w:spacing w:before="240" w:after="240" w:line="276" w:lineRule="auto"/>
        <w:ind w:left="425" w:right="119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044127">
        <w:rPr>
          <w:rFonts w:ascii="Times New Roman" w:hAnsi="Times New Roman" w:cs="Times New Roman"/>
          <w:sz w:val="24"/>
          <w:szCs w:val="24"/>
          <w:lang w:eastAsia="sk-SK"/>
        </w:rPr>
        <w:t>Oprávnené osoby na výkon kontroly/auditu sú najmä: a) Ministerstvo školstva, vedy, výskumu a športu SR (ďalej len „MŠVVaŠ SR) a ním poverené osoby, b) Útvar vnútorného auditu a nimi poverené osoby, c) Najvyšší kontrolný úrad SR, Úrad vládneho auditu, Certifikačný orgán a nimi poverené osoby, d) Orgán auditu, jeho spolupracujúce orgány a osoby poverené na výkon kontroly/auditu, e) Splnomocnení zástupcovia Európskej Komisie a Európskeho dvora audítorov, f) Orgán zabezpečujúci ochranu finančných záujmov EÚ, g) Osoby prizvané orgánmi uvedenými v písm. a) až f) v súlade s príslušnými právnymi predpismi SR a právnymi aktmi EÚ.</w:t>
      </w:r>
    </w:p>
    <w:p w:rsidR="00044127" w:rsidRPr="00044127" w:rsidRDefault="00E3534D" w:rsidP="00044127">
      <w:pPr>
        <w:pStyle w:val="Odsekzoznamu"/>
        <w:numPr>
          <w:ilvl w:val="1"/>
          <w:numId w:val="25"/>
        </w:numPr>
        <w:shd w:val="clear" w:color="auto" w:fill="FFFFFF"/>
        <w:suppressAutoHyphens w:val="0"/>
        <w:spacing w:before="240" w:after="240" w:line="276" w:lineRule="auto"/>
        <w:ind w:left="425" w:right="119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044127">
        <w:rPr>
          <w:rFonts w:ascii="Times New Roman" w:hAnsi="Times New Roman" w:cs="Times New Roman"/>
          <w:color w:val="000000" w:themeColor="text1"/>
          <w:sz w:val="24"/>
          <w:szCs w:val="24"/>
        </w:rPr>
        <w:t>Zmluvné s</w:t>
      </w:r>
      <w:r w:rsidR="00880E1B" w:rsidRPr="00044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trany sa dohodli, že všetky písomnosti si budú doručovať na adresy uvedené </w:t>
      </w:r>
      <w:r w:rsidR="00876A63" w:rsidRPr="00044127">
        <w:rPr>
          <w:rFonts w:ascii="Times New Roman" w:hAnsi="Times New Roman" w:cs="Times New Roman"/>
          <w:color w:val="000000" w:themeColor="text1"/>
          <w:sz w:val="24"/>
          <w:szCs w:val="24"/>
        </w:rPr>
        <w:t>v čl. I tejto Zmluvy</w:t>
      </w:r>
      <w:r w:rsidR="00880E1B" w:rsidRPr="00044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V prípade, že zmluvná strana neprevezme doručenú zásielku, táto sa považuje za doručenú do troch (3) dní od jej uloženia na pošte, aj keď sa zmluvná strana </w:t>
      </w:r>
      <w:r w:rsidR="00880E1B" w:rsidRPr="000441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 doručení zásielky nedozvedela. V prípade, ak zmluvná strana odoprie prevziať zásielku, považuje sa deň odopretia prevzatia  zásielky za deň doručenia zásielky.</w:t>
      </w:r>
    </w:p>
    <w:p w:rsidR="00044127" w:rsidRPr="00044127" w:rsidRDefault="00880E1B" w:rsidP="00044127">
      <w:pPr>
        <w:pStyle w:val="Odsekzoznamu"/>
        <w:numPr>
          <w:ilvl w:val="1"/>
          <w:numId w:val="25"/>
        </w:numPr>
        <w:shd w:val="clear" w:color="auto" w:fill="FFFFFF"/>
        <w:suppressAutoHyphens w:val="0"/>
        <w:spacing w:before="240" w:after="240" w:line="276" w:lineRule="auto"/>
        <w:ind w:left="425" w:right="119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044127">
        <w:rPr>
          <w:rFonts w:ascii="Times New Roman" w:hAnsi="Times New Roman" w:cs="Times New Roman"/>
          <w:color w:val="000000" w:themeColor="text1"/>
          <w:sz w:val="24"/>
          <w:szCs w:val="24"/>
        </w:rPr>
        <w:t>Akúkoľvek zmenu tejto zmluvy je možné urobiť len formou písomných priebežne číslovaných dodatkov podpísaných obidvoma zmluvnými stranami.</w:t>
      </w:r>
    </w:p>
    <w:p w:rsidR="00044127" w:rsidRPr="00044127" w:rsidRDefault="00FB2842" w:rsidP="00044127">
      <w:pPr>
        <w:pStyle w:val="Odsekzoznamu"/>
        <w:numPr>
          <w:ilvl w:val="1"/>
          <w:numId w:val="25"/>
        </w:numPr>
        <w:shd w:val="clear" w:color="auto" w:fill="FFFFFF"/>
        <w:suppressAutoHyphens w:val="0"/>
        <w:spacing w:before="240" w:after="240" w:line="276" w:lineRule="auto"/>
        <w:ind w:left="425" w:right="119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04412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Zmluvné strany prehlasujú, že zmluvu uzavreli slobodne a vážne, zmluva nebola uzatvorená v tiesni ani za iných nevýhodných podmienok. </w:t>
      </w:r>
      <w:r w:rsidR="005F22D8" w:rsidRPr="00044127">
        <w:rPr>
          <w:rFonts w:ascii="Times New Roman" w:hAnsi="Times New Roman" w:cs="Times New Roman"/>
          <w:sz w:val="24"/>
          <w:szCs w:val="24"/>
        </w:rPr>
        <w:t>Zmluvné strany si túto zmluvu prečítali, jej obsahu porozumeli a na znak súhlasu ju vlastnoručne podpísali.</w:t>
      </w:r>
    </w:p>
    <w:p w:rsidR="00044127" w:rsidRPr="00044127" w:rsidRDefault="005F22D8" w:rsidP="00044127">
      <w:pPr>
        <w:pStyle w:val="Odsekzoznamu"/>
        <w:numPr>
          <w:ilvl w:val="1"/>
          <w:numId w:val="25"/>
        </w:numPr>
        <w:shd w:val="clear" w:color="auto" w:fill="FFFFFF"/>
        <w:suppressAutoHyphens w:val="0"/>
        <w:spacing w:before="240" w:after="240" w:line="276" w:lineRule="auto"/>
        <w:ind w:left="425" w:right="119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04412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Zmluva je vyhotovená </w:t>
      </w:r>
      <w:r w:rsidRPr="00044127">
        <w:rPr>
          <w:rFonts w:ascii="Times New Roman" w:hAnsi="Times New Roman" w:cs="Times New Roman"/>
          <w:sz w:val="24"/>
          <w:szCs w:val="24"/>
          <w:lang w:eastAsia="sk-SK"/>
        </w:rPr>
        <w:t>v </w:t>
      </w:r>
      <w:r w:rsidR="00880E1B" w:rsidRPr="00044127">
        <w:rPr>
          <w:rFonts w:ascii="Times New Roman" w:hAnsi="Times New Roman" w:cs="Times New Roman"/>
          <w:sz w:val="24"/>
          <w:szCs w:val="24"/>
          <w:lang w:eastAsia="sk-SK"/>
        </w:rPr>
        <w:t>3</w:t>
      </w:r>
      <w:r w:rsidR="0004412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rovnopisoch, pričom Objednávateľ dostane 2 originálne rovnopisy a Poskytovateľ dostane 1 originálny rovnopis.</w:t>
      </w:r>
    </w:p>
    <w:p w:rsidR="00044127" w:rsidRPr="00044127" w:rsidRDefault="005F22D8" w:rsidP="00044127">
      <w:pPr>
        <w:pStyle w:val="Odsekzoznamu"/>
        <w:numPr>
          <w:ilvl w:val="1"/>
          <w:numId w:val="25"/>
        </w:numPr>
        <w:shd w:val="clear" w:color="auto" w:fill="FFFFFF"/>
        <w:suppressAutoHyphens w:val="0"/>
        <w:spacing w:before="240" w:after="240" w:line="276" w:lineRule="auto"/>
        <w:ind w:left="425" w:right="119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044127">
        <w:rPr>
          <w:rFonts w:ascii="Times New Roman" w:hAnsi="Times New Roman" w:cs="Times New Roman"/>
          <w:sz w:val="24"/>
          <w:szCs w:val="24"/>
        </w:rPr>
        <w:t>Prílohy:</w:t>
      </w:r>
    </w:p>
    <w:p w:rsidR="00044127" w:rsidRDefault="00610C0A" w:rsidP="00044127">
      <w:pPr>
        <w:pStyle w:val="Odsekzoznamu"/>
        <w:numPr>
          <w:ilvl w:val="0"/>
          <w:numId w:val="34"/>
        </w:numPr>
        <w:shd w:val="clear" w:color="auto" w:fill="FFFFFF"/>
        <w:suppressAutoHyphens w:val="0"/>
        <w:spacing w:before="240" w:after="240" w:line="276" w:lineRule="auto"/>
        <w:ind w:right="119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044127">
        <w:rPr>
          <w:rFonts w:ascii="Times New Roman" w:hAnsi="Times New Roman" w:cs="Times New Roman"/>
          <w:sz w:val="24"/>
          <w:szCs w:val="24"/>
        </w:rPr>
        <w:t xml:space="preserve">príloha č. 1 </w:t>
      </w:r>
      <w:r w:rsidR="00A36E0F" w:rsidRPr="0004412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Podrobný popis ponúknut</w:t>
      </w:r>
      <w:r w:rsidR="00CC61EC" w:rsidRPr="0004412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ých služieb</w:t>
      </w:r>
    </w:p>
    <w:p w:rsidR="00717831" w:rsidRPr="00044127" w:rsidRDefault="00610C0A" w:rsidP="00044127">
      <w:pPr>
        <w:pStyle w:val="Odsekzoznamu"/>
        <w:numPr>
          <w:ilvl w:val="0"/>
          <w:numId w:val="34"/>
        </w:numPr>
        <w:shd w:val="clear" w:color="auto" w:fill="FFFFFF"/>
        <w:suppressAutoHyphens w:val="0"/>
        <w:spacing w:before="240" w:after="240" w:line="276" w:lineRule="auto"/>
        <w:ind w:right="119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044127">
        <w:rPr>
          <w:rFonts w:ascii="Times New Roman" w:hAnsi="Times New Roman" w:cs="Times New Roman"/>
          <w:sz w:val="24"/>
          <w:szCs w:val="24"/>
        </w:rPr>
        <w:t xml:space="preserve">príloha č. 2 </w:t>
      </w:r>
      <w:r w:rsidR="0051033D" w:rsidRPr="00044127">
        <w:rPr>
          <w:rFonts w:ascii="Times New Roman" w:hAnsi="Times New Roman" w:cs="Times New Roman"/>
          <w:sz w:val="24"/>
          <w:szCs w:val="24"/>
        </w:rPr>
        <w:t xml:space="preserve">Návrh </w:t>
      </w:r>
      <w:r w:rsidR="0051033D" w:rsidRPr="00F6077A">
        <w:rPr>
          <w:rFonts w:ascii="Times New Roman" w:hAnsi="Times New Roman" w:cs="Times New Roman"/>
          <w:sz w:val="24"/>
          <w:szCs w:val="24"/>
        </w:rPr>
        <w:t>plnenia a</w:t>
      </w:r>
      <w:r w:rsidR="00F6077A" w:rsidRPr="00F6077A">
        <w:rPr>
          <w:rFonts w:ascii="Times New Roman" w:hAnsi="Times New Roman" w:cs="Times New Roman"/>
          <w:sz w:val="24"/>
          <w:szCs w:val="24"/>
        </w:rPr>
        <w:t xml:space="preserve"> </w:t>
      </w:r>
      <w:r w:rsidR="00F334CC" w:rsidRPr="00F6077A">
        <w:rPr>
          <w:rFonts w:ascii="Times New Roman" w:hAnsi="Times New Roman" w:cs="Times New Roman"/>
          <w:sz w:val="24"/>
          <w:szCs w:val="24"/>
        </w:rPr>
        <w:t>Cenová</w:t>
      </w:r>
      <w:r w:rsidR="00F334CC" w:rsidRPr="00044127">
        <w:rPr>
          <w:rFonts w:ascii="Times New Roman" w:hAnsi="Times New Roman" w:cs="Times New Roman"/>
          <w:sz w:val="24"/>
          <w:szCs w:val="24"/>
        </w:rPr>
        <w:t xml:space="preserve"> ponuka Poskytovateľa</w:t>
      </w:r>
    </w:p>
    <w:p w:rsidR="00476FF9" w:rsidRPr="00717831" w:rsidRDefault="00476FF9" w:rsidP="00717831">
      <w:pPr>
        <w:shd w:val="clear" w:color="auto" w:fill="FFFFFF"/>
        <w:suppressAutoHyphens w:val="0"/>
        <w:spacing w:before="100" w:beforeAutospacing="1" w:after="100" w:afterAutospacing="1"/>
        <w:ind w:right="120"/>
        <w:rPr>
          <w:color w:val="000000"/>
          <w:sz w:val="24"/>
          <w:szCs w:val="24"/>
          <w:lang w:eastAsia="sk-SK"/>
        </w:rPr>
      </w:pPr>
    </w:p>
    <w:p w:rsidR="005F22D8" w:rsidRPr="00305E69" w:rsidRDefault="00F334CC" w:rsidP="007C04E4">
      <w:pPr>
        <w:widowControl w:val="0"/>
        <w:tabs>
          <w:tab w:val="left" w:pos="5103"/>
        </w:tabs>
        <w:autoSpaceDN w:val="0"/>
        <w:adjustRightInd w:val="0"/>
        <w:ind w:left="11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Za Objednávateľa</w:t>
      </w:r>
      <w:r w:rsidR="005F22D8">
        <w:rPr>
          <w:b/>
          <w:sz w:val="24"/>
          <w:szCs w:val="24"/>
        </w:rPr>
        <w:t>:</w:t>
      </w:r>
      <w:r w:rsidR="005F22D8">
        <w:rPr>
          <w:b/>
          <w:sz w:val="24"/>
          <w:szCs w:val="24"/>
        </w:rPr>
        <w:tab/>
      </w:r>
      <w:r>
        <w:rPr>
          <w:b/>
          <w:sz w:val="24"/>
          <w:szCs w:val="24"/>
        </w:rPr>
        <w:t>Za Poskytovateľa</w:t>
      </w:r>
      <w:r w:rsidR="005F22D8">
        <w:rPr>
          <w:b/>
          <w:sz w:val="24"/>
          <w:szCs w:val="24"/>
        </w:rPr>
        <w:t>:</w:t>
      </w:r>
    </w:p>
    <w:p w:rsidR="005F22D8" w:rsidRDefault="005F22D8" w:rsidP="005F22D8">
      <w:pPr>
        <w:widowControl w:val="0"/>
        <w:autoSpaceDN w:val="0"/>
        <w:adjustRightInd w:val="0"/>
        <w:ind w:left="116"/>
        <w:rPr>
          <w:sz w:val="24"/>
          <w:szCs w:val="24"/>
        </w:rPr>
      </w:pPr>
    </w:p>
    <w:p w:rsidR="005F22D8" w:rsidRDefault="005F22D8" w:rsidP="005F22D8">
      <w:pPr>
        <w:widowControl w:val="0"/>
        <w:autoSpaceDN w:val="0"/>
        <w:adjustRightInd w:val="0"/>
        <w:rPr>
          <w:sz w:val="24"/>
          <w:szCs w:val="24"/>
        </w:rPr>
      </w:pPr>
    </w:p>
    <w:p w:rsidR="005F22D8" w:rsidRPr="00ED76E5" w:rsidRDefault="005F22D8" w:rsidP="005F22D8">
      <w:pPr>
        <w:widowControl w:val="0"/>
        <w:tabs>
          <w:tab w:val="left" w:pos="5103"/>
        </w:tabs>
        <w:autoSpaceDN w:val="0"/>
        <w:adjustRightInd w:val="0"/>
        <w:ind w:left="116"/>
        <w:rPr>
          <w:sz w:val="24"/>
          <w:szCs w:val="24"/>
        </w:rPr>
      </w:pPr>
      <w:r w:rsidRPr="00ED76E5"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 .........................,</w:t>
      </w:r>
      <w:r w:rsidRPr="00ED76E5">
        <w:rPr>
          <w:sz w:val="24"/>
          <w:szCs w:val="24"/>
        </w:rPr>
        <w:t>dň</w:t>
      </w:r>
      <w:r w:rsidRPr="00ED76E5">
        <w:rPr>
          <w:spacing w:val="-1"/>
          <w:sz w:val="24"/>
          <w:szCs w:val="24"/>
        </w:rPr>
        <w:t>a</w:t>
      </w:r>
      <w:r w:rsidRPr="00ED76E5">
        <w:rPr>
          <w:sz w:val="24"/>
          <w:szCs w:val="24"/>
        </w:rPr>
        <w:t>..</w:t>
      </w:r>
      <w:r w:rsidRPr="00ED76E5">
        <w:rPr>
          <w:spacing w:val="2"/>
          <w:sz w:val="24"/>
          <w:szCs w:val="24"/>
        </w:rPr>
        <w:t>.</w:t>
      </w:r>
      <w:r w:rsidRPr="00ED76E5">
        <w:rPr>
          <w:sz w:val="24"/>
          <w:szCs w:val="24"/>
        </w:rPr>
        <w:t xml:space="preserve">..................                       </w:t>
      </w:r>
      <w:r>
        <w:rPr>
          <w:spacing w:val="9"/>
          <w:sz w:val="24"/>
          <w:szCs w:val="24"/>
        </w:rPr>
        <w:tab/>
      </w:r>
      <w:r w:rsidRPr="00ED76E5"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..........................,</w:t>
      </w:r>
      <w:r w:rsidRPr="00ED76E5">
        <w:rPr>
          <w:sz w:val="24"/>
          <w:szCs w:val="24"/>
        </w:rPr>
        <w:t>dň</w:t>
      </w:r>
      <w:r w:rsidRPr="00ED76E5">
        <w:rPr>
          <w:spacing w:val="-1"/>
          <w:sz w:val="24"/>
          <w:szCs w:val="24"/>
        </w:rPr>
        <w:t>a</w:t>
      </w:r>
      <w:r w:rsidRPr="00ED76E5">
        <w:rPr>
          <w:sz w:val="24"/>
          <w:szCs w:val="24"/>
        </w:rPr>
        <w:t>.............</w:t>
      </w:r>
      <w:r w:rsidRPr="00ED76E5">
        <w:rPr>
          <w:spacing w:val="2"/>
          <w:sz w:val="24"/>
          <w:szCs w:val="24"/>
        </w:rPr>
        <w:t>.</w:t>
      </w:r>
      <w:r w:rsidRPr="00ED76E5">
        <w:rPr>
          <w:sz w:val="24"/>
          <w:szCs w:val="24"/>
        </w:rPr>
        <w:t>..........</w:t>
      </w:r>
    </w:p>
    <w:p w:rsidR="00F54FFB" w:rsidRDefault="00F54FFB" w:rsidP="00A36E0F">
      <w:pPr>
        <w:suppressAutoHyphens w:val="0"/>
        <w:overflowPunct/>
        <w:autoSpaceDE/>
        <w:spacing w:after="200" w:line="276" w:lineRule="auto"/>
        <w:textAlignment w:val="auto"/>
      </w:pPr>
    </w:p>
    <w:sectPr w:rsidR="00F54FFB" w:rsidSect="00FB2842">
      <w:headerReference w:type="default" r:id="rId8"/>
      <w:footerReference w:type="default" r:id="rId9"/>
      <w:pgSz w:w="11906" w:h="16838"/>
      <w:pgMar w:top="1560" w:right="1274" w:bottom="993" w:left="1417" w:header="426" w:footer="24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C00" w:rsidRDefault="00557C00">
      <w:r>
        <w:separator/>
      </w:r>
    </w:p>
  </w:endnote>
  <w:endnote w:type="continuationSeparator" w:id="0">
    <w:p w:rsidR="00557C00" w:rsidRDefault="0055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E2" w:rsidRDefault="008571E2">
    <w:pPr>
      <w:pStyle w:val="Pta"/>
      <w:ind w:right="360"/>
      <w:jc w:val="center"/>
      <w:rPr>
        <w:rFonts w:ascii="Calibri" w:hAnsi="Calibri" w:cs="Tahoma"/>
        <w:color w:val="7F7F7F"/>
        <w:sz w:val="16"/>
        <w:szCs w:val="16"/>
      </w:rPr>
    </w:pPr>
  </w:p>
  <w:p w:rsidR="008571E2" w:rsidRDefault="008571E2">
    <w:pPr>
      <w:pStyle w:val="Pta"/>
      <w:ind w:right="360"/>
      <w:jc w:val="center"/>
      <w:rPr>
        <w:rFonts w:ascii="Arial" w:hAnsi="Arial" w:cs="Arial"/>
        <w:b/>
        <w:sz w:val="16"/>
        <w:szCs w:val="16"/>
      </w:rPr>
    </w:pPr>
  </w:p>
  <w:p w:rsidR="008571E2" w:rsidRDefault="008571E2">
    <w:pPr>
      <w:pStyle w:val="Pta"/>
      <w:ind w:right="360"/>
      <w:jc w:val="right"/>
    </w:pPr>
    <w:r>
      <w:rPr>
        <w:rFonts w:ascii="Arial" w:hAnsi="Arial" w:cs="Arial"/>
        <w:b/>
        <w:sz w:val="16"/>
        <w:szCs w:val="16"/>
      </w:rPr>
      <w:t xml:space="preserve">Strana </w:t>
    </w:r>
    <w:r w:rsidR="007236EB">
      <w:rPr>
        <w:rFonts w:cs="Arial"/>
        <w:b/>
        <w:sz w:val="16"/>
        <w:szCs w:val="16"/>
      </w:rPr>
      <w:fldChar w:fldCharType="begin"/>
    </w:r>
    <w:r>
      <w:rPr>
        <w:rFonts w:cs="Arial"/>
        <w:b/>
        <w:sz w:val="16"/>
        <w:szCs w:val="16"/>
      </w:rPr>
      <w:instrText xml:space="preserve"> PAGE </w:instrText>
    </w:r>
    <w:r w:rsidR="007236EB">
      <w:rPr>
        <w:rFonts w:cs="Arial"/>
        <w:b/>
        <w:sz w:val="16"/>
        <w:szCs w:val="16"/>
      </w:rPr>
      <w:fldChar w:fldCharType="separate"/>
    </w:r>
    <w:r w:rsidR="00F53A10">
      <w:rPr>
        <w:rFonts w:cs="Arial"/>
        <w:b/>
        <w:noProof/>
        <w:sz w:val="16"/>
        <w:szCs w:val="16"/>
      </w:rPr>
      <w:t>2</w:t>
    </w:r>
    <w:r w:rsidR="007236EB">
      <w:rPr>
        <w:rFonts w:cs="Arial"/>
        <w:b/>
        <w:sz w:val="16"/>
        <w:szCs w:val="16"/>
      </w:rPr>
      <w:fldChar w:fldCharType="end"/>
    </w:r>
    <w:r>
      <w:rPr>
        <w:rFonts w:ascii="Arial" w:hAnsi="Arial" w:cs="Arial"/>
        <w:b/>
        <w:sz w:val="16"/>
        <w:szCs w:val="16"/>
      </w:rPr>
      <w:t xml:space="preserve"> z </w:t>
    </w:r>
    <w:r w:rsidR="007236EB">
      <w:rPr>
        <w:rFonts w:cs="Arial"/>
        <w:b/>
        <w:sz w:val="16"/>
        <w:szCs w:val="16"/>
      </w:rPr>
      <w:fldChar w:fldCharType="begin"/>
    </w:r>
    <w:r>
      <w:rPr>
        <w:rFonts w:cs="Arial"/>
        <w:b/>
        <w:sz w:val="16"/>
        <w:szCs w:val="16"/>
      </w:rPr>
      <w:instrText xml:space="preserve"> NUMPAGES \*Arabic </w:instrText>
    </w:r>
    <w:r w:rsidR="007236EB">
      <w:rPr>
        <w:rFonts w:cs="Arial"/>
        <w:b/>
        <w:sz w:val="16"/>
        <w:szCs w:val="16"/>
      </w:rPr>
      <w:fldChar w:fldCharType="separate"/>
    </w:r>
    <w:r w:rsidR="00F53A10">
      <w:rPr>
        <w:rFonts w:cs="Arial"/>
        <w:b/>
        <w:noProof/>
        <w:sz w:val="16"/>
        <w:szCs w:val="16"/>
      </w:rPr>
      <w:t>6</w:t>
    </w:r>
    <w:r w:rsidR="007236EB">
      <w:rPr>
        <w:rFonts w:cs="Arial"/>
        <w:b/>
        <w:sz w:val="16"/>
        <w:szCs w:val="16"/>
      </w:rPr>
      <w:fldChar w:fldCharType="end"/>
    </w:r>
  </w:p>
  <w:p w:rsidR="008571E2" w:rsidRDefault="008571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C00" w:rsidRDefault="00557C00">
      <w:r>
        <w:separator/>
      </w:r>
    </w:p>
  </w:footnote>
  <w:footnote w:type="continuationSeparator" w:id="0">
    <w:p w:rsidR="00557C00" w:rsidRDefault="0055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E2" w:rsidRDefault="004F6648">
    <w:pPr>
      <w:pStyle w:val="Hlavika"/>
    </w:pPr>
    <w:r w:rsidRPr="00C069CB">
      <w:rPr>
        <w:noProof/>
        <w:lang w:eastAsia="sk-SK"/>
      </w:rPr>
      <w:drawing>
        <wp:anchor distT="0" distB="0" distL="114300" distR="114300" simplePos="0" relativeHeight="251750912" behindDoc="0" locked="0" layoutInCell="1" allowOverlap="1">
          <wp:simplePos x="0" y="0"/>
          <wp:positionH relativeFrom="column">
            <wp:posOffset>4265295</wp:posOffset>
          </wp:positionH>
          <wp:positionV relativeFrom="paragraph">
            <wp:posOffset>72390</wp:posOffset>
          </wp:positionV>
          <wp:extent cx="1250315" cy="395605"/>
          <wp:effectExtent l="0" t="0" r="6985" b="4445"/>
          <wp:wrapSquare wrapText="bothSides"/>
          <wp:docPr id="28" name="Obrázo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iahnuť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69CB">
      <w:rPr>
        <w:noProof/>
        <w:lang w:eastAsia="sk-SK"/>
      </w:rPr>
      <w:drawing>
        <wp:anchor distT="0" distB="0" distL="114300" distR="114300" simplePos="0" relativeHeight="251625984" behindDoc="0" locked="0" layoutInCell="1" allowOverlap="1">
          <wp:simplePos x="0" y="0"/>
          <wp:positionH relativeFrom="column">
            <wp:posOffset>215900</wp:posOffset>
          </wp:positionH>
          <wp:positionV relativeFrom="paragraph">
            <wp:posOffset>85090</wp:posOffset>
          </wp:positionV>
          <wp:extent cx="1498600" cy="359410"/>
          <wp:effectExtent l="0" t="0" r="6350" b="2540"/>
          <wp:wrapSquare wrapText="bothSides"/>
          <wp:docPr id="29" name="Obrázo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69CB">
      <w:rPr>
        <w:noProof/>
        <w:lang w:eastAsia="sk-SK"/>
      </w:rPr>
      <w:drawing>
        <wp:anchor distT="0" distB="0" distL="114300" distR="114300" simplePos="0" relativeHeight="251688448" behindDoc="0" locked="0" layoutInCell="1" allowOverlap="1">
          <wp:simplePos x="0" y="0"/>
          <wp:positionH relativeFrom="column">
            <wp:posOffset>2044700</wp:posOffset>
          </wp:positionH>
          <wp:positionV relativeFrom="paragraph">
            <wp:posOffset>91440</wp:posOffset>
          </wp:positionV>
          <wp:extent cx="1805940" cy="359410"/>
          <wp:effectExtent l="0" t="0" r="3810" b="2540"/>
          <wp:wrapSquare wrapText="bothSides"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ĽZ.horizont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E3A8A00"/>
    <w:name w:val="WW8Num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ascii="Tahoma" w:hAnsi="Tahoma" w:cs="Tahoma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ahoma" w:hAnsi="Tahoma" w:cs="Tahoma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Tahoma" w:hAnsi="Tahoma" w:cs="Tahoma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ahoma" w:hAnsi="Tahoma" w:cs="Tahoma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Tahoma" w:hAnsi="Tahoma" w:cs="Tahoma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ahoma" w:hAnsi="Tahoma" w:cs="Tahoma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Tahoma" w:hAnsi="Tahoma" w:cs="Tahoma"/>
        <w:i w:val="0"/>
      </w:rPr>
    </w:lvl>
  </w:abstractNum>
  <w:abstractNum w:abstractNumId="2" w15:restartNumberingAfterBreak="0">
    <w:nsid w:val="00000004"/>
    <w:multiLevelType w:val="multilevel"/>
    <w:tmpl w:val="B7F6DE38"/>
    <w:name w:val="WW8Num4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Tahoma" w:hAnsi="Tahoma" w:cs="Tahoma" w:hint="default"/>
        <w:b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Tahoma" w:hAnsi="Tahoma" w:cs="Tahoma" w:hint="default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ascii="Tahoma" w:hAnsi="Tahoma" w:cs="Tahoma" w:hint="default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ascii="Tahoma" w:hAnsi="Tahoma" w:cs="Tahoma" w:hint="default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Tahoma" w:hAnsi="Tahoma" w:cs="Tahoma" w:hint="default"/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ascii="Tahoma" w:hAnsi="Tahoma" w:cs="Tahoma" w:hint="default"/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Tahoma" w:hAnsi="Tahoma" w:cs="Tahoma" w:hint="default"/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ascii="Tahoma" w:hAnsi="Tahoma" w:cs="Tahoma" w:hint="default"/>
        <w:color w:val="000000"/>
        <w:sz w:val="20"/>
        <w:szCs w:val="2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4" w15:restartNumberingAfterBreak="0">
    <w:nsid w:val="00000007"/>
    <w:multiLevelType w:val="multilevel"/>
    <w:tmpl w:val="00000007"/>
    <w:name w:val="WW8Num1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Tahoma" w:hAnsi="Tahoma" w:cs="Tahoma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Tahoma" w:hAnsi="Tahoma" w:cs="Tahoma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ascii="Tahoma" w:hAnsi="Tahoma"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ascii="Tahoma" w:hAnsi="Tahoma"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ascii="Tahoma" w:hAnsi="Tahoma"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ascii="Tahoma" w:hAnsi="Tahoma"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ascii="Tahoma" w:hAnsi="Tahoma" w:cs="Tahoma" w:hint="default"/>
        <w:color w:val="000000"/>
      </w:r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</w:abstractNum>
  <w:abstractNum w:abstractNumId="6" w15:restartNumberingAfterBreak="0">
    <w:nsid w:val="00000009"/>
    <w:multiLevelType w:val="multilevel"/>
    <w:tmpl w:val="00000009"/>
    <w:name w:val="WW8Num17"/>
    <w:lvl w:ilvl="0">
      <w:start w:val="1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ahoma" w:hAnsi="Tahoma" w:cs="Tahoma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15" w:hanging="375"/>
      </w:pPr>
      <w:rPr>
        <w:rFonts w:ascii="Tahoma" w:hAnsi="Tahoma" w:cs="Tahoma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ascii="Tahoma" w:hAnsi="Tahoma" w:cs="Tahoma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00" w:hanging="1080"/>
      </w:pPr>
      <w:rPr>
        <w:rFonts w:ascii="Tahoma" w:hAnsi="Tahoma" w:cs="Tahoma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440"/>
      </w:pPr>
      <w:rPr>
        <w:rFonts w:ascii="Tahoma" w:hAnsi="Tahoma"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1440"/>
      </w:pPr>
      <w:rPr>
        <w:rFonts w:ascii="Tahoma" w:hAnsi="Tahoma"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580" w:hanging="1800"/>
      </w:pPr>
      <w:rPr>
        <w:rFonts w:ascii="Tahoma" w:hAnsi="Tahoma"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20" w:hanging="1800"/>
      </w:pPr>
      <w:rPr>
        <w:rFonts w:ascii="Tahoma" w:hAnsi="Tahoma" w:cs="Tahoma" w:hint="default"/>
        <w:color w:val="000000"/>
      </w:rPr>
    </w:lvl>
  </w:abstractNum>
  <w:abstractNum w:abstractNumId="7" w15:restartNumberingAfterBreak="0">
    <w:nsid w:val="0000000A"/>
    <w:multiLevelType w:val="multilevel"/>
    <w:tmpl w:val="2FC86428"/>
    <w:name w:val="WW8Num20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Tahoma" w:hAnsi="Tahoma" w:cs="Tahoma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ascii="Tahoma" w:hAnsi="Tahoma" w:cs="Tahoma" w:hint="default"/>
        <w:b/>
        <w:color w:val="000000"/>
      </w:rPr>
    </w:lvl>
  </w:abstractNum>
  <w:abstractNum w:abstractNumId="8" w15:restartNumberingAfterBreak="0">
    <w:nsid w:val="0000000B"/>
    <w:multiLevelType w:val="multilevel"/>
    <w:tmpl w:val="0000000B"/>
    <w:name w:val="WW8Num21"/>
    <w:lvl w:ilvl="0">
      <w:start w:val="6"/>
      <w:numFmt w:val="upperLetter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/>
        <w:i w:val="0"/>
        <w:caps/>
        <w:sz w:val="24"/>
      </w:rPr>
    </w:lvl>
    <w:lvl w:ilvl="1">
      <w:start w:val="2"/>
      <w:numFmt w:val="upperRoman"/>
      <w:suff w:val="space"/>
      <w:lvlText w:val="%2."/>
      <w:lvlJc w:val="left"/>
      <w:pPr>
        <w:tabs>
          <w:tab w:val="num" w:pos="0"/>
        </w:tabs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57" w:hanging="57"/>
      </w:pPr>
      <w:rPr>
        <w:rFonts w:ascii="Tahoma" w:hAnsi="Tahoma" w:cs="Times New Roman" w:hint="default"/>
        <w:b/>
        <w:i w:val="0"/>
        <w:sz w:val="20"/>
      </w:rPr>
    </w:lvl>
    <w:lvl w:ilvl="3">
      <w:start w:val="1"/>
      <w:numFmt w:val="decimal"/>
      <w:suff w:val="space"/>
      <w:lvlText w:val="%3.%4"/>
      <w:lvlJc w:val="left"/>
      <w:pPr>
        <w:tabs>
          <w:tab w:val="num" w:pos="0"/>
        </w:tabs>
        <w:ind w:left="0" w:firstLine="0"/>
      </w:pPr>
      <w:rPr>
        <w:rFonts w:ascii="Tahoma" w:hAnsi="Tahoma" w:cs="Times New Roman" w:hint="default"/>
        <w:b w:val="0"/>
        <w:i w:val="0"/>
        <w:sz w:val="18"/>
      </w:rPr>
    </w:lvl>
    <w:lvl w:ilvl="4">
      <w:start w:val="1"/>
      <w:numFmt w:val="decimal"/>
      <w:suff w:val="space"/>
      <w:lvlText w:val="%3.%4.%5"/>
      <w:lvlJc w:val="left"/>
      <w:pPr>
        <w:tabs>
          <w:tab w:val="num" w:pos="0"/>
        </w:tabs>
        <w:ind w:left="624" w:hanging="624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tabs>
          <w:tab w:val="num" w:pos="0"/>
        </w:tabs>
        <w:ind w:left="1304" w:hanging="907"/>
      </w:pPr>
      <w:rPr>
        <w:rFonts w:ascii="Tahoma" w:hAnsi="Tahoma" w:cs="Times New Roman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tabs>
          <w:tab w:val="num" w:pos="0"/>
        </w:tabs>
        <w:ind w:left="0" w:firstLine="288"/>
      </w:pPr>
      <w:rPr>
        <w:rFonts w:ascii="Tahoma" w:hAnsi="Tahoma" w:cs="Times New Roman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imes New Roman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0000000C"/>
    <w:multiLevelType w:val="multilevel"/>
    <w:tmpl w:val="0000000C"/>
    <w:name w:val="WW8Num2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Tahoma" w:hAnsi="Tahoma" w:cs="Tahoma" w:hint="default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Tahoma" w:hAnsi="Tahoma" w:cs="Tahoma" w:hint="default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ascii="Tahoma" w:hAnsi="Tahoma" w:cs="Tahoma" w:hint="default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Tahoma" w:hAnsi="Tahoma" w:cs="Tahoma" w:hint="default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ascii="Tahoma" w:hAnsi="Tahoma" w:cs="Tahoma" w:hint="default"/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Tahoma" w:hAnsi="Tahoma" w:cs="Tahoma" w:hint="default"/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Tahoma" w:hAnsi="Tahoma" w:cs="Tahoma" w:hint="default"/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Tahoma" w:hAnsi="Tahoma" w:cs="Tahoma" w:hint="default"/>
        <w:color w:val="000000"/>
        <w:sz w:val="20"/>
        <w:szCs w:val="20"/>
      </w:rPr>
    </w:lvl>
  </w:abstractNum>
  <w:abstractNum w:abstractNumId="10" w15:restartNumberingAfterBreak="0">
    <w:nsid w:val="0000000D"/>
    <w:multiLevelType w:val="singleLevel"/>
    <w:tmpl w:val="0000000D"/>
    <w:name w:val="WW8Num25"/>
    <w:lvl w:ilvl="0">
      <w:numFmt w:val="bullet"/>
      <w:pStyle w:val="tl1"/>
      <w:lvlText w:val="-"/>
      <w:lvlJc w:val="left"/>
      <w:pPr>
        <w:tabs>
          <w:tab w:val="num" w:pos="0"/>
        </w:tabs>
        <w:ind w:left="1854" w:hanging="360"/>
      </w:pPr>
      <w:rPr>
        <w:rFonts w:ascii="Tahoma" w:hAnsi="Tahoma" w:cs="Tahoma" w:hint="default"/>
        <w:color w:val="000000"/>
      </w:rPr>
    </w:lvl>
  </w:abstractNum>
  <w:abstractNum w:abstractNumId="11" w15:restartNumberingAfterBreak="0">
    <w:nsid w:val="0000000E"/>
    <w:multiLevelType w:val="multilevel"/>
    <w:tmpl w:val="0000000E"/>
    <w:name w:val="WW8Num26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17" w:hanging="360"/>
      </w:pPr>
      <w:rPr>
        <w:rFonts w:ascii="Tahoma" w:hAnsi="Tahoma" w:cs="Tahoma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4" w:hanging="720"/>
      </w:pPr>
      <w:rPr>
        <w:rFonts w:ascii="Tahoma" w:hAnsi="Tahoma" w:cs="Tahoma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51" w:hanging="1080"/>
      </w:pPr>
      <w:rPr>
        <w:rFonts w:ascii="Tahoma" w:hAnsi="Tahoma" w:cs="Tahoma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08" w:hanging="1080"/>
      </w:pPr>
      <w:rPr>
        <w:rFonts w:ascii="Tahoma" w:hAnsi="Tahoma"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25" w:hanging="1440"/>
      </w:pPr>
      <w:rPr>
        <w:rFonts w:ascii="Tahoma" w:hAnsi="Tahoma"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82" w:hanging="1440"/>
      </w:pPr>
      <w:rPr>
        <w:rFonts w:ascii="Tahoma" w:hAnsi="Tahoma"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99" w:hanging="1800"/>
      </w:pPr>
      <w:rPr>
        <w:rFonts w:ascii="Tahoma" w:hAnsi="Tahoma"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56" w:hanging="1800"/>
      </w:pPr>
      <w:rPr>
        <w:rFonts w:ascii="Tahoma" w:hAnsi="Tahoma" w:cs="Tahoma" w:hint="default"/>
        <w:color w:val="000000"/>
      </w:rPr>
    </w:lvl>
  </w:abstractNum>
  <w:abstractNum w:abstractNumId="12" w15:restartNumberingAfterBreak="0">
    <w:nsid w:val="0000000F"/>
    <w:multiLevelType w:val="multilevel"/>
    <w:tmpl w:val="22EC1FA8"/>
    <w:name w:val="WW8Num27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ascii="Tahoma" w:hAnsi="Tahoma" w:cs="Tahoma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Tahoma" w:hAnsi="Tahoma" w:cs="Tahoma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ascii="Tahoma" w:hAnsi="Tahoma" w:cs="Tahoma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Tahoma" w:hAnsi="Tahoma" w:cs="Tahoma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Tahoma" w:hAnsi="Tahoma" w:cs="Tahoma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Tahoma" w:hAnsi="Tahoma" w:cs="Tahoma" w:hint="default"/>
        <w:sz w:val="20"/>
        <w:szCs w:val="20"/>
      </w:rPr>
    </w:lvl>
  </w:abstractNum>
  <w:abstractNum w:abstractNumId="13" w15:restartNumberingAfterBreak="0">
    <w:nsid w:val="00000010"/>
    <w:multiLevelType w:val="multilevel"/>
    <w:tmpl w:val="00000010"/>
    <w:name w:val="WW8Num29"/>
    <w:lvl w:ilvl="0">
      <w:start w:val="1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ahoma" w:hAnsi="Tahoma" w:cs="Tahoma" w:hint="default"/>
        <w:sz w:val="20"/>
        <w:szCs w:val="20"/>
        <w:lang w:val="sk-SK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75" w:hanging="375"/>
      </w:pPr>
      <w:rPr>
        <w:rFonts w:ascii="Tahoma" w:hAnsi="Tahoma" w:cs="Tahoma" w:hint="default"/>
        <w:sz w:val="20"/>
        <w:szCs w:val="20"/>
        <w:lang w:val="sk-SK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ascii="Tahoma" w:hAnsi="Tahoma" w:cs="Tahoma" w:hint="default"/>
        <w:sz w:val="20"/>
        <w:szCs w:val="20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780" w:hanging="1080"/>
      </w:pPr>
      <w:rPr>
        <w:rFonts w:ascii="Tahoma" w:hAnsi="Tahoma" w:cs="Tahoma" w:hint="default"/>
        <w:sz w:val="20"/>
        <w:szCs w:val="20"/>
        <w:lang w:val="sk-SK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680" w:hanging="1080"/>
      </w:pPr>
      <w:rPr>
        <w:rFonts w:ascii="Tahoma" w:hAnsi="Tahoma" w:cs="Tahoma" w:hint="default"/>
        <w:sz w:val="20"/>
        <w:szCs w:val="20"/>
        <w:lang w:val="sk-SK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940" w:hanging="1440"/>
      </w:pPr>
      <w:rPr>
        <w:rFonts w:ascii="Tahoma" w:hAnsi="Tahoma" w:cs="Tahoma" w:hint="default"/>
        <w:sz w:val="20"/>
        <w:szCs w:val="20"/>
        <w:lang w:val="sk-SK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840" w:hanging="1440"/>
      </w:pPr>
      <w:rPr>
        <w:rFonts w:ascii="Tahoma" w:hAnsi="Tahoma" w:cs="Tahoma" w:hint="default"/>
        <w:sz w:val="20"/>
        <w:szCs w:val="20"/>
        <w:lang w:val="sk-SK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100" w:hanging="1800"/>
      </w:pPr>
      <w:rPr>
        <w:rFonts w:ascii="Tahoma" w:hAnsi="Tahoma" w:cs="Tahoma" w:hint="default"/>
        <w:sz w:val="20"/>
        <w:szCs w:val="20"/>
        <w:lang w:val="sk-SK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000" w:hanging="1800"/>
      </w:pPr>
      <w:rPr>
        <w:rFonts w:ascii="Tahoma" w:hAnsi="Tahoma" w:cs="Tahoma" w:hint="default"/>
        <w:sz w:val="20"/>
        <w:szCs w:val="20"/>
        <w:lang w:val="sk-SK"/>
      </w:rPr>
    </w:lvl>
  </w:abstractNum>
  <w:abstractNum w:abstractNumId="14" w15:restartNumberingAfterBreak="0">
    <w:nsid w:val="00000011"/>
    <w:multiLevelType w:val="singleLevel"/>
    <w:tmpl w:val="00000011"/>
    <w:name w:val="WW8Num31"/>
    <w:lvl w:ilvl="0">
      <w:numFmt w:val="bullet"/>
      <w:lvlText w:val="-"/>
      <w:lvlJc w:val="left"/>
      <w:pPr>
        <w:tabs>
          <w:tab w:val="num" w:pos="0"/>
        </w:tabs>
        <w:ind w:left="1854" w:hanging="360"/>
      </w:pPr>
      <w:rPr>
        <w:rFonts w:ascii="Tahoma" w:hAnsi="Tahoma" w:cs="Tahoma" w:hint="default"/>
      </w:rPr>
    </w:lvl>
  </w:abstractNum>
  <w:abstractNum w:abstractNumId="15" w15:restartNumberingAfterBreak="0">
    <w:nsid w:val="00000013"/>
    <w:multiLevelType w:val="multilevel"/>
    <w:tmpl w:val="98544254"/>
    <w:name w:val="WW8Num34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6" w15:restartNumberingAfterBreak="0">
    <w:nsid w:val="00000014"/>
    <w:multiLevelType w:val="multilevel"/>
    <w:tmpl w:val="0000001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7" w15:restartNumberingAfterBreak="0">
    <w:nsid w:val="00000015"/>
    <w:multiLevelType w:val="multilevel"/>
    <w:tmpl w:val="0000001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8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ahoma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3E75FCE"/>
    <w:multiLevelType w:val="hybridMultilevel"/>
    <w:tmpl w:val="386624EA"/>
    <w:lvl w:ilvl="0" w:tplc="A606CE5C">
      <w:start w:val="1"/>
      <w:numFmt w:val="decimal"/>
      <w:lvlText w:val="%1."/>
      <w:lvlJc w:val="left"/>
      <w:pPr>
        <w:ind w:left="720" w:hanging="360"/>
      </w:pPr>
      <w:rPr>
        <w:rFonts w:hint="default"/>
        <w:w w:val="11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F660A1"/>
    <w:multiLevelType w:val="multilevel"/>
    <w:tmpl w:val="2FC86428"/>
    <w:name w:val="WW8Num20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Tahoma" w:hAnsi="Tahoma" w:cs="Tahoma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ascii="Tahoma" w:hAnsi="Tahoma" w:cs="Tahoma" w:hint="default"/>
        <w:b/>
        <w:color w:val="000000"/>
      </w:rPr>
    </w:lvl>
  </w:abstractNum>
  <w:abstractNum w:abstractNumId="21" w15:restartNumberingAfterBreak="0">
    <w:nsid w:val="19EE6BBF"/>
    <w:multiLevelType w:val="hybridMultilevel"/>
    <w:tmpl w:val="FB5E0550"/>
    <w:lvl w:ilvl="0" w:tplc="31480B52">
      <w:start w:val="1"/>
      <w:numFmt w:val="decimal"/>
      <w:lvlText w:val="%1."/>
      <w:lvlJc w:val="left"/>
      <w:pPr>
        <w:ind w:left="476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2" w15:restartNumberingAfterBreak="0">
    <w:nsid w:val="2F84090B"/>
    <w:multiLevelType w:val="multilevel"/>
    <w:tmpl w:val="5D0C2D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4A25F5E"/>
    <w:multiLevelType w:val="multilevel"/>
    <w:tmpl w:val="2FC86428"/>
    <w:name w:val="WW8Num20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Tahoma" w:hAnsi="Tahoma" w:cs="Tahoma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ascii="Tahoma" w:hAnsi="Tahoma" w:cs="Tahoma" w:hint="default"/>
        <w:b/>
        <w:color w:val="000000"/>
      </w:rPr>
    </w:lvl>
  </w:abstractNum>
  <w:abstractNum w:abstractNumId="24" w15:restartNumberingAfterBreak="0">
    <w:nsid w:val="3E0331BB"/>
    <w:multiLevelType w:val="multilevel"/>
    <w:tmpl w:val="0000000A"/>
    <w:name w:val="WW8Num2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Tahoma" w:hAnsi="Tahoma" w:cs="Tahoma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ascii="Tahoma" w:hAnsi="Tahoma" w:cs="Tahoma" w:hint="default"/>
        <w:b/>
        <w:color w:val="000000"/>
      </w:rPr>
    </w:lvl>
  </w:abstractNum>
  <w:abstractNum w:abstractNumId="25" w15:restartNumberingAfterBreak="0">
    <w:nsid w:val="44CD3D56"/>
    <w:multiLevelType w:val="hybridMultilevel"/>
    <w:tmpl w:val="0ADE295A"/>
    <w:lvl w:ilvl="0" w:tplc="C1B834BA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703A3"/>
    <w:multiLevelType w:val="hybridMultilevel"/>
    <w:tmpl w:val="025035C2"/>
    <w:lvl w:ilvl="0" w:tplc="A8A8C834">
      <w:start w:val="3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588F3579"/>
    <w:multiLevelType w:val="multilevel"/>
    <w:tmpl w:val="51A6DC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8" w15:restartNumberingAfterBreak="0">
    <w:nsid w:val="5FBA351D"/>
    <w:multiLevelType w:val="multilevel"/>
    <w:tmpl w:val="15025C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07B1DE4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Tahoma" w:hAnsi="Tahoma" w:cs="Tahoma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ascii="Tahoma" w:hAnsi="Tahoma" w:cs="Tahoma" w:hint="default"/>
        <w:b/>
        <w:color w:val="000000"/>
      </w:rPr>
    </w:lvl>
  </w:abstractNum>
  <w:abstractNum w:abstractNumId="30" w15:restartNumberingAfterBreak="0">
    <w:nsid w:val="6BC35B1B"/>
    <w:multiLevelType w:val="multilevel"/>
    <w:tmpl w:val="229E74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F474195"/>
    <w:multiLevelType w:val="hybridMultilevel"/>
    <w:tmpl w:val="DDEAF5F2"/>
    <w:lvl w:ilvl="0" w:tplc="8E14363A">
      <w:start w:val="4"/>
      <w:numFmt w:val="bullet"/>
      <w:lvlText w:val="-"/>
      <w:lvlJc w:val="left"/>
      <w:pPr>
        <w:ind w:left="83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2" w15:restartNumberingAfterBreak="0">
    <w:nsid w:val="78883BE5"/>
    <w:multiLevelType w:val="hybridMultilevel"/>
    <w:tmpl w:val="386624EA"/>
    <w:lvl w:ilvl="0" w:tplc="A606CE5C">
      <w:start w:val="1"/>
      <w:numFmt w:val="decimal"/>
      <w:lvlText w:val="%1."/>
      <w:lvlJc w:val="left"/>
      <w:pPr>
        <w:ind w:left="720" w:hanging="360"/>
      </w:pPr>
      <w:rPr>
        <w:rFonts w:hint="default"/>
        <w:w w:val="11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26867"/>
    <w:multiLevelType w:val="hybridMultilevel"/>
    <w:tmpl w:val="47E4717C"/>
    <w:lvl w:ilvl="0" w:tplc="AB546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19"/>
  </w:num>
  <w:num w:numId="22">
    <w:abstractNumId w:val="32"/>
  </w:num>
  <w:num w:numId="23">
    <w:abstractNumId w:val="27"/>
  </w:num>
  <w:num w:numId="24">
    <w:abstractNumId w:val="28"/>
  </w:num>
  <w:num w:numId="25">
    <w:abstractNumId w:val="22"/>
  </w:num>
  <w:num w:numId="26">
    <w:abstractNumId w:val="25"/>
  </w:num>
  <w:num w:numId="27">
    <w:abstractNumId w:val="33"/>
  </w:num>
  <w:num w:numId="28">
    <w:abstractNumId w:val="31"/>
  </w:num>
  <w:num w:numId="29">
    <w:abstractNumId w:val="30"/>
  </w:num>
  <w:num w:numId="30">
    <w:abstractNumId w:val="24"/>
  </w:num>
  <w:num w:numId="31">
    <w:abstractNumId w:val="29"/>
  </w:num>
  <w:num w:numId="32">
    <w:abstractNumId w:val="20"/>
  </w:num>
  <w:num w:numId="33">
    <w:abstractNumId w:val="2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2CF"/>
    <w:rsid w:val="000057FE"/>
    <w:rsid w:val="00014D99"/>
    <w:rsid w:val="00015612"/>
    <w:rsid w:val="00035481"/>
    <w:rsid w:val="00040DC0"/>
    <w:rsid w:val="00044127"/>
    <w:rsid w:val="00076E7F"/>
    <w:rsid w:val="00084817"/>
    <w:rsid w:val="000F54E8"/>
    <w:rsid w:val="0011724A"/>
    <w:rsid w:val="00130A11"/>
    <w:rsid w:val="00141103"/>
    <w:rsid w:val="001437CC"/>
    <w:rsid w:val="00146435"/>
    <w:rsid w:val="00146797"/>
    <w:rsid w:val="00150FFA"/>
    <w:rsid w:val="00196831"/>
    <w:rsid w:val="001A368E"/>
    <w:rsid w:val="00200700"/>
    <w:rsid w:val="00210E52"/>
    <w:rsid w:val="002348AD"/>
    <w:rsid w:val="00244BD2"/>
    <w:rsid w:val="0025403C"/>
    <w:rsid w:val="002607E4"/>
    <w:rsid w:val="002A671F"/>
    <w:rsid w:val="002C4E83"/>
    <w:rsid w:val="002C5EFE"/>
    <w:rsid w:val="002D11F6"/>
    <w:rsid w:val="002E28DF"/>
    <w:rsid w:val="00345C1A"/>
    <w:rsid w:val="00373FED"/>
    <w:rsid w:val="003930F3"/>
    <w:rsid w:val="003A4B6D"/>
    <w:rsid w:val="003E1E82"/>
    <w:rsid w:val="00412D3C"/>
    <w:rsid w:val="00415E0B"/>
    <w:rsid w:val="004240F3"/>
    <w:rsid w:val="00424C91"/>
    <w:rsid w:val="00427E7D"/>
    <w:rsid w:val="0044214D"/>
    <w:rsid w:val="0044450B"/>
    <w:rsid w:val="00445560"/>
    <w:rsid w:val="00462FC3"/>
    <w:rsid w:val="00470445"/>
    <w:rsid w:val="00476FF9"/>
    <w:rsid w:val="00477D68"/>
    <w:rsid w:val="004A1C67"/>
    <w:rsid w:val="004A3C5C"/>
    <w:rsid w:val="004B46E3"/>
    <w:rsid w:val="004F6648"/>
    <w:rsid w:val="005009ED"/>
    <w:rsid w:val="0051033D"/>
    <w:rsid w:val="0051277C"/>
    <w:rsid w:val="00513594"/>
    <w:rsid w:val="00525EC0"/>
    <w:rsid w:val="005425C1"/>
    <w:rsid w:val="00557921"/>
    <w:rsid w:val="00557C00"/>
    <w:rsid w:val="005E227E"/>
    <w:rsid w:val="005E4A2E"/>
    <w:rsid w:val="005F01D7"/>
    <w:rsid w:val="005F1A00"/>
    <w:rsid w:val="005F22D8"/>
    <w:rsid w:val="00610C0A"/>
    <w:rsid w:val="00634EAC"/>
    <w:rsid w:val="00661475"/>
    <w:rsid w:val="006622B8"/>
    <w:rsid w:val="006714CB"/>
    <w:rsid w:val="00677E21"/>
    <w:rsid w:val="006A47EB"/>
    <w:rsid w:val="006B28CD"/>
    <w:rsid w:val="006B3EC6"/>
    <w:rsid w:val="006D2442"/>
    <w:rsid w:val="007136D0"/>
    <w:rsid w:val="00717831"/>
    <w:rsid w:val="007236EB"/>
    <w:rsid w:val="00723E9D"/>
    <w:rsid w:val="007263F3"/>
    <w:rsid w:val="007471ED"/>
    <w:rsid w:val="00747C3A"/>
    <w:rsid w:val="007574CF"/>
    <w:rsid w:val="007634C4"/>
    <w:rsid w:val="0076368B"/>
    <w:rsid w:val="00771C90"/>
    <w:rsid w:val="00780BD2"/>
    <w:rsid w:val="00795846"/>
    <w:rsid w:val="007A2187"/>
    <w:rsid w:val="007A3E75"/>
    <w:rsid w:val="007A5F64"/>
    <w:rsid w:val="007B33E7"/>
    <w:rsid w:val="007C04E4"/>
    <w:rsid w:val="007C1518"/>
    <w:rsid w:val="007F130A"/>
    <w:rsid w:val="007F3568"/>
    <w:rsid w:val="0082179B"/>
    <w:rsid w:val="008229C8"/>
    <w:rsid w:val="008269F0"/>
    <w:rsid w:val="00840D55"/>
    <w:rsid w:val="008432CF"/>
    <w:rsid w:val="00843363"/>
    <w:rsid w:val="00850084"/>
    <w:rsid w:val="008571E2"/>
    <w:rsid w:val="00870E46"/>
    <w:rsid w:val="008730ED"/>
    <w:rsid w:val="008740B6"/>
    <w:rsid w:val="00876A63"/>
    <w:rsid w:val="00880E1B"/>
    <w:rsid w:val="008A3BFD"/>
    <w:rsid w:val="008B60F2"/>
    <w:rsid w:val="008E43DB"/>
    <w:rsid w:val="00911484"/>
    <w:rsid w:val="00941500"/>
    <w:rsid w:val="009627ED"/>
    <w:rsid w:val="00990849"/>
    <w:rsid w:val="00996B4B"/>
    <w:rsid w:val="009B29F6"/>
    <w:rsid w:val="009B5B39"/>
    <w:rsid w:val="009C622B"/>
    <w:rsid w:val="009F628B"/>
    <w:rsid w:val="009F63B6"/>
    <w:rsid w:val="00A07F24"/>
    <w:rsid w:val="00A275D5"/>
    <w:rsid w:val="00A36E0F"/>
    <w:rsid w:val="00A7219E"/>
    <w:rsid w:val="00A96B51"/>
    <w:rsid w:val="00AA2BA2"/>
    <w:rsid w:val="00AC2ED1"/>
    <w:rsid w:val="00AD044E"/>
    <w:rsid w:val="00AF05D5"/>
    <w:rsid w:val="00AF09FF"/>
    <w:rsid w:val="00B2227E"/>
    <w:rsid w:val="00B264CA"/>
    <w:rsid w:val="00B63936"/>
    <w:rsid w:val="00B75E2C"/>
    <w:rsid w:val="00B75FEF"/>
    <w:rsid w:val="00B8105A"/>
    <w:rsid w:val="00B831BC"/>
    <w:rsid w:val="00B94C14"/>
    <w:rsid w:val="00BB347D"/>
    <w:rsid w:val="00BB42C4"/>
    <w:rsid w:val="00BD0E82"/>
    <w:rsid w:val="00BF18E4"/>
    <w:rsid w:val="00C04C73"/>
    <w:rsid w:val="00C452EC"/>
    <w:rsid w:val="00C75E02"/>
    <w:rsid w:val="00C81A81"/>
    <w:rsid w:val="00CA5330"/>
    <w:rsid w:val="00CB539D"/>
    <w:rsid w:val="00CC61EC"/>
    <w:rsid w:val="00CD018A"/>
    <w:rsid w:val="00CE3033"/>
    <w:rsid w:val="00CE4383"/>
    <w:rsid w:val="00CE730B"/>
    <w:rsid w:val="00D246D7"/>
    <w:rsid w:val="00DA3F16"/>
    <w:rsid w:val="00DB4C2F"/>
    <w:rsid w:val="00DD0FBD"/>
    <w:rsid w:val="00DF317F"/>
    <w:rsid w:val="00E2259C"/>
    <w:rsid w:val="00E3534D"/>
    <w:rsid w:val="00E42919"/>
    <w:rsid w:val="00E70805"/>
    <w:rsid w:val="00E70EA2"/>
    <w:rsid w:val="00E94718"/>
    <w:rsid w:val="00E952CA"/>
    <w:rsid w:val="00EA6F78"/>
    <w:rsid w:val="00EB1407"/>
    <w:rsid w:val="00EC0D25"/>
    <w:rsid w:val="00EC2353"/>
    <w:rsid w:val="00F334CC"/>
    <w:rsid w:val="00F53A10"/>
    <w:rsid w:val="00F54FFB"/>
    <w:rsid w:val="00F56FCE"/>
    <w:rsid w:val="00F6077A"/>
    <w:rsid w:val="00F72734"/>
    <w:rsid w:val="00F735DB"/>
    <w:rsid w:val="00F778AA"/>
    <w:rsid w:val="00F9337D"/>
    <w:rsid w:val="00FA6660"/>
    <w:rsid w:val="00FA7906"/>
    <w:rsid w:val="00FB2842"/>
    <w:rsid w:val="00FE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C6717"/>
  <w15:docId w15:val="{BBD7975C-9B4A-43F5-8550-55768319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32C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432CF"/>
  </w:style>
  <w:style w:type="paragraph" w:styleId="Zkladntext">
    <w:name w:val="Body Text"/>
    <w:basedOn w:val="Normlny"/>
    <w:link w:val="ZkladntextChar"/>
    <w:rsid w:val="008432CF"/>
    <w:pPr>
      <w:overflowPunct/>
      <w:autoSpaceDE/>
      <w:spacing w:after="120"/>
      <w:textAlignment w:val="auto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8432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rsid w:val="008432CF"/>
  </w:style>
  <w:style w:type="character" w:customStyle="1" w:styleId="PtaChar">
    <w:name w:val="Päta Char"/>
    <w:basedOn w:val="Predvolenpsmoodseku"/>
    <w:link w:val="Pta"/>
    <w:rsid w:val="0084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8432CF"/>
    <w:pPr>
      <w:overflowPunct/>
      <w:autoSpaceDE/>
      <w:spacing w:before="100" w:after="100"/>
      <w:textAlignment w:val="auto"/>
    </w:pPr>
    <w:rPr>
      <w:sz w:val="24"/>
      <w:szCs w:val="24"/>
      <w:lang w:val="cs-CZ"/>
    </w:rPr>
  </w:style>
  <w:style w:type="paragraph" w:styleId="Hlavika">
    <w:name w:val="header"/>
    <w:basedOn w:val="Normlny"/>
    <w:link w:val="HlavikaChar"/>
    <w:uiPriority w:val="99"/>
    <w:rsid w:val="008432CF"/>
  </w:style>
  <w:style w:type="character" w:customStyle="1" w:styleId="HlavikaChar">
    <w:name w:val="Hlavička Char"/>
    <w:basedOn w:val="Predvolenpsmoodseku"/>
    <w:link w:val="Hlavika"/>
    <w:uiPriority w:val="99"/>
    <w:rsid w:val="0084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432CF"/>
    <w:pPr>
      <w:overflowPunct/>
      <w:autoSpaceDE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tl1">
    <w:name w:val="Štýl1"/>
    <w:basedOn w:val="Normlny"/>
    <w:rsid w:val="008432CF"/>
    <w:pPr>
      <w:numPr>
        <w:numId w:val="11"/>
      </w:numPr>
      <w:overflowPunct/>
      <w:autoSpaceDE/>
      <w:jc w:val="center"/>
      <w:textAlignment w:val="auto"/>
    </w:pPr>
    <w:rPr>
      <w:rFonts w:ascii="Tahoma" w:hAnsi="Tahoma" w:cs="Tahoma"/>
      <w:sz w:val="18"/>
      <w:szCs w:val="24"/>
    </w:rPr>
  </w:style>
  <w:style w:type="paragraph" w:customStyle="1" w:styleId="Default">
    <w:name w:val="Default"/>
    <w:rsid w:val="008432C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ln1">
    <w:name w:val="Normální1"/>
    <w:rsid w:val="008432CF"/>
    <w:pPr>
      <w:widowControl w:val="0"/>
      <w:suppressAutoHyphens/>
      <w:spacing w:after="0" w:line="240" w:lineRule="auto"/>
      <w:ind w:left="5670" w:hanging="5"/>
    </w:pPr>
    <w:rPr>
      <w:rFonts w:ascii="Calibri" w:eastAsia="Calibri" w:hAnsi="Calibri" w:cs="Calibri"/>
      <w:color w:val="000000"/>
      <w:lang w:eastAsia="ar-SA"/>
    </w:rPr>
  </w:style>
  <w:style w:type="character" w:styleId="Siln">
    <w:name w:val="Strong"/>
    <w:basedOn w:val="Predvolenpsmoodseku"/>
    <w:uiPriority w:val="22"/>
    <w:qFormat/>
    <w:rsid w:val="00CB539D"/>
    <w:rPr>
      <w:b/>
      <w:bCs/>
    </w:rPr>
  </w:style>
  <w:style w:type="paragraph" w:styleId="Revzia">
    <w:name w:val="Revision"/>
    <w:hidden/>
    <w:uiPriority w:val="99"/>
    <w:semiHidden/>
    <w:rsid w:val="0072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3E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3E9D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723E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3E9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3E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3E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3E9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gmail-msocommenttext">
    <w:name w:val="gmail-msocommenttext"/>
    <w:basedOn w:val="Normlny"/>
    <w:rsid w:val="004B46E3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54FFB"/>
    <w:rPr>
      <w:rFonts w:ascii="Calibri" w:eastAsia="Calibri" w:hAnsi="Calibri" w:cs="Calibri"/>
      <w:lang w:eastAsia="ar-SA"/>
    </w:rPr>
  </w:style>
  <w:style w:type="table" w:styleId="Mriekatabuky">
    <w:name w:val="Table Grid"/>
    <w:basedOn w:val="Normlnatabuka"/>
    <w:uiPriority w:val="59"/>
    <w:rsid w:val="00F5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F54FFB"/>
    <w:pPr>
      <w:suppressAutoHyphens w:val="0"/>
      <w:overflowPunct/>
      <w:autoSpaceDE/>
      <w:jc w:val="both"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54FFB"/>
    <w:rPr>
      <w:rFonts w:ascii="Consolas" w:hAnsi="Consolas"/>
      <w:sz w:val="21"/>
      <w:szCs w:val="21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7C04E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7C04E4"/>
    <w:rPr>
      <w:rFonts w:ascii="Tahoma" w:eastAsia="Times New Roman" w:hAnsi="Tahoma" w:cs="Tahoma"/>
      <w:sz w:val="16"/>
      <w:szCs w:val="16"/>
      <w:lang w:eastAsia="ar-SA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10E5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10E5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297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257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8152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240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1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315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98E5-772A-478B-9890-50A14260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1858</Words>
  <Characters>10596</Characters>
  <Application>Microsoft Office Word</Application>
  <DocSecurity>0</DocSecurity>
  <Lines>88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Tomas Antos</cp:lastModifiedBy>
  <cp:revision>4</cp:revision>
  <dcterms:created xsi:type="dcterms:W3CDTF">2019-10-09T11:06:00Z</dcterms:created>
  <dcterms:modified xsi:type="dcterms:W3CDTF">2019-10-09T12:56:00Z</dcterms:modified>
</cp:coreProperties>
</file>